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313B7" w14:textId="25DDAA4D" w:rsidR="009E1483" w:rsidRDefault="001F0C7A" w:rsidP="001F0C7A">
      <w:pPr>
        <w:jc w:val="both"/>
      </w:pPr>
      <w:r>
        <w:tab/>
      </w:r>
    </w:p>
    <w:p w14:paraId="45F520B7" w14:textId="208F9A77" w:rsidR="00DA1E0B" w:rsidRPr="0009505D" w:rsidRDefault="00DA1E0B" w:rsidP="00DA1E0B">
      <w:pPr>
        <w:jc w:val="both"/>
        <w:rPr>
          <w:sz w:val="28"/>
          <w:szCs w:val="28"/>
        </w:rPr>
      </w:pPr>
      <w:r>
        <w:tab/>
      </w:r>
      <w:r>
        <w:tab/>
      </w:r>
      <w:r>
        <w:tab/>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w:t>
      </w:r>
      <w:r w:rsidR="00A77341">
        <w:rPr>
          <w:rFonts w:cstheme="minorHAnsi"/>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PARTEMENT DU </w:t>
      </w:r>
      <w:proofErr w:type="spellStart"/>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VAL</w:t>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d’OISE</w:t>
      </w:r>
      <w:proofErr w:type="spellEnd"/>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(95)</w:t>
      </w:r>
    </w:p>
    <w:p w14:paraId="67F4D396" w14:textId="77777777" w:rsidR="00DA1E0B" w:rsidRDefault="00DA1E0B" w:rsidP="00DA1E0B">
      <w:pPr>
        <w:jc w:val="both"/>
      </w:pPr>
      <w:r>
        <w:tab/>
      </w:r>
      <w:r>
        <w:tab/>
      </w:r>
      <w:r>
        <w:tab/>
      </w:r>
      <w:r>
        <w:tab/>
      </w:r>
      <w:r>
        <w:tab/>
        <w:t>--------------</w:t>
      </w:r>
    </w:p>
    <w:p w14:paraId="366609CB" w14:textId="41366AF0" w:rsidR="00DA1E0B" w:rsidRPr="00834DAB" w:rsidRDefault="00DA1E0B" w:rsidP="00DA1E0B">
      <w:pPr>
        <w:jc w:val="both"/>
        <w:rPr>
          <w:color w:val="2E74B5" w:themeColor="accent5" w:themeShade="BF"/>
          <w:sz w:val="28"/>
          <w:szCs w:val="28"/>
        </w:rPr>
      </w:pPr>
      <w:r>
        <w:tab/>
      </w:r>
      <w:r>
        <w:tab/>
      </w:r>
      <w:r>
        <w:tab/>
        <w:t xml:space="preserve">           </w:t>
      </w:r>
      <w:r w:rsidR="008D4DFC">
        <w:tab/>
      </w:r>
      <w:r w:rsidR="008D4DFC">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SMAEP DAMONA</w:t>
      </w:r>
    </w:p>
    <w:p w14:paraId="03928498" w14:textId="77777777" w:rsidR="00DA1E0B" w:rsidRDefault="00DA1E0B" w:rsidP="00DA1E0B">
      <w:pPr>
        <w:jc w:val="both"/>
      </w:pPr>
      <w:r>
        <w:tab/>
      </w:r>
      <w:r>
        <w:tab/>
      </w:r>
      <w:r>
        <w:tab/>
      </w:r>
      <w:r>
        <w:tab/>
      </w:r>
      <w:r>
        <w:tab/>
        <w:t>--------------</w:t>
      </w:r>
    </w:p>
    <w:p w14:paraId="26F57883" w14:textId="03621BF1" w:rsidR="00DA1E0B" w:rsidRDefault="00DA1E0B" w:rsidP="00DA1E0B">
      <w:pPr>
        <w:jc w:val="both"/>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ENQU</w:t>
      </w:r>
      <w:r w:rsidR="00821E5C">
        <w:rPr>
          <w:rFonts w:cstheme="minorHAnsi"/>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Ê</w:t>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 PUBLIQUE </w:t>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UNIQUE </w:t>
      </w:r>
      <w:r w:rsidRPr="00555827">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RELATIVE A LA </w:t>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MISE EN PLACE AU PROFIT DU </w:t>
      </w:r>
      <w:bookmarkStart w:id="0" w:name="_Hlk149253629"/>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SMAEP DAMONA </w:t>
      </w:r>
      <w:bookmarkEnd w:id="0"/>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DES P</w:t>
      </w:r>
      <w:r w:rsidR="006175E9" w:rsidRPr="006175E9">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RIM</w:t>
      </w:r>
      <w:r w:rsidR="007E68DD">
        <w:rPr>
          <w:rFonts w:cstheme="minorHAnsi"/>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È</w:t>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TRES DE PROTECTION DU FORAGE FM3 SITU</w:t>
      </w:r>
      <w:r w:rsidR="00A77341">
        <w:rPr>
          <w:rFonts w:cstheme="minorHAnsi"/>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FONTENAY-EN-PARISIS</w:t>
      </w:r>
    </w:p>
    <w:p w14:paraId="321D0365" w14:textId="77777777" w:rsidR="00DA1E0B" w:rsidRPr="00112400" w:rsidRDefault="00DA1E0B" w:rsidP="00DA1E0B">
      <w:pPr>
        <w:jc w:val="both"/>
        <w:rPr>
          <w:sz w:val="28"/>
          <w:szCs w:val="28"/>
        </w:rPr>
      </w:pP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Pr>
          <w:color w:val="2E74B5" w:themeColor="accent5" w:themeShade="BF"/>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 xml:space="preserve">     5 octobre au 6 novembre 2023</w:t>
      </w:r>
    </w:p>
    <w:p w14:paraId="1E181050" w14:textId="77777777" w:rsidR="00DA1E0B" w:rsidRPr="005B1CB4" w:rsidRDefault="00DA1E0B" w:rsidP="00DA1E0B">
      <w:pPr>
        <w:jc w:val="both"/>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ab/>
      </w:r>
      <w:r>
        <w:tab/>
      </w:r>
      <w:r>
        <w:tab/>
      </w:r>
      <w:r>
        <w:tab/>
      </w:r>
      <w:r>
        <w:tab/>
        <w:t>-------------</w:t>
      </w:r>
    </w:p>
    <w:p w14:paraId="1C367FA4" w14:textId="77777777" w:rsidR="00DA1E0B" w:rsidRPr="00701788" w:rsidRDefault="00DA1E0B" w:rsidP="00DA1E0B">
      <w:pPr>
        <w:pStyle w:val="Sansinterligne"/>
        <w:jc w:val="both"/>
        <w:rPr>
          <w:color w:val="2E74B5" w:themeColor="accent5" w:themeShade="BF"/>
        </w:rPr>
      </w:pPr>
      <w:r>
        <w:tab/>
      </w:r>
      <w:r>
        <w:tab/>
      </w:r>
      <w:r>
        <w:tab/>
      </w:r>
      <w:bookmarkStart w:id="1" w:name="_Hlk141816307"/>
      <w:r w:rsidRPr="007B4B40">
        <w:rPr>
          <w:color w:val="2E74B5" w:themeColor="accent5" w:themeShade="BF"/>
        </w:rPr>
        <w:t xml:space="preserve">Arrêté n° </w:t>
      </w:r>
      <w:r>
        <w:rPr>
          <w:color w:val="2E74B5" w:themeColor="accent5" w:themeShade="BF"/>
        </w:rPr>
        <w:t xml:space="preserve">2023-17420 </w:t>
      </w:r>
      <w:r w:rsidRPr="007B4B40">
        <w:rPr>
          <w:color w:val="2E74B5" w:themeColor="accent5" w:themeShade="BF"/>
        </w:rPr>
        <w:t xml:space="preserve">du </w:t>
      </w:r>
      <w:r>
        <w:rPr>
          <w:color w:val="2E74B5" w:themeColor="accent5" w:themeShade="BF"/>
        </w:rPr>
        <w:t xml:space="preserve">11 septembre </w:t>
      </w:r>
      <w:r w:rsidRPr="007B4B40">
        <w:rPr>
          <w:color w:val="2E74B5" w:themeColor="accent5" w:themeShade="BF"/>
        </w:rPr>
        <w:t xml:space="preserve">2023 de Monsieur le </w:t>
      </w:r>
      <w:proofErr w:type="gramStart"/>
      <w:r>
        <w:rPr>
          <w:color w:val="2E74B5" w:themeColor="accent5" w:themeShade="BF"/>
        </w:rPr>
        <w:t>Préfet</w:t>
      </w:r>
      <w:proofErr w:type="gramEnd"/>
      <w:r>
        <w:rPr>
          <w:color w:val="2E74B5" w:themeColor="accent5" w:themeShade="BF"/>
        </w:rPr>
        <w:t xml:space="preserve"> du Val-d’Oise</w:t>
      </w:r>
      <w:r w:rsidRPr="007B4B40">
        <w:rPr>
          <w:color w:val="2E74B5" w:themeColor="accent5" w:themeShade="BF"/>
        </w:rPr>
        <w:t xml:space="preserve"> p</w:t>
      </w:r>
      <w:r>
        <w:rPr>
          <w:color w:val="2E74B5" w:themeColor="accent5" w:themeShade="BF"/>
        </w:rPr>
        <w:t>rescrivant l’enquête publique</w:t>
      </w:r>
      <w:bookmarkEnd w:id="1"/>
    </w:p>
    <w:p w14:paraId="71CB815B" w14:textId="77777777" w:rsidR="00DA1E0B" w:rsidRPr="00701788" w:rsidRDefault="00DA1E0B" w:rsidP="00DA1E0B">
      <w:pPr>
        <w:pStyle w:val="Sansinterligne"/>
        <w:jc w:val="both"/>
        <w:rPr>
          <w:color w:val="2E74B5" w:themeColor="accent5" w:themeShade="BF"/>
        </w:rPr>
      </w:pPr>
      <w:r w:rsidRPr="00701788">
        <w:rPr>
          <w:color w:val="2E74B5" w:themeColor="accent5" w:themeShade="BF"/>
        </w:rPr>
        <w:tab/>
      </w:r>
      <w:r w:rsidRPr="00701788">
        <w:rPr>
          <w:color w:val="2E74B5" w:themeColor="accent5" w:themeShade="BF"/>
        </w:rPr>
        <w:tab/>
      </w:r>
      <w:r w:rsidRPr="00701788">
        <w:rPr>
          <w:color w:val="2E74B5" w:themeColor="accent5" w:themeShade="BF"/>
        </w:rPr>
        <w:tab/>
        <w:t>E</w:t>
      </w:r>
      <w:r>
        <w:rPr>
          <w:color w:val="2E74B5" w:themeColor="accent5" w:themeShade="BF"/>
        </w:rPr>
        <w:t xml:space="preserve">nquête publique </w:t>
      </w:r>
      <w:r w:rsidRPr="00701788">
        <w:rPr>
          <w:color w:val="2E74B5" w:themeColor="accent5" w:themeShade="BF"/>
        </w:rPr>
        <w:t>n° E230000</w:t>
      </w:r>
      <w:r>
        <w:rPr>
          <w:color w:val="2E74B5" w:themeColor="accent5" w:themeShade="BF"/>
        </w:rPr>
        <w:t>49</w:t>
      </w:r>
      <w:r w:rsidRPr="00701788">
        <w:rPr>
          <w:color w:val="2E74B5" w:themeColor="accent5" w:themeShade="BF"/>
        </w:rPr>
        <w:t xml:space="preserve">/95 Tribunal Administratif de </w:t>
      </w:r>
      <w:proofErr w:type="spellStart"/>
      <w:r w:rsidRPr="00701788">
        <w:rPr>
          <w:color w:val="2E74B5" w:themeColor="accent5" w:themeShade="BF"/>
        </w:rPr>
        <w:t>Cergy-Pontoise</w:t>
      </w:r>
      <w:proofErr w:type="spellEnd"/>
    </w:p>
    <w:p w14:paraId="272E648A" w14:textId="77777777" w:rsidR="00DA1E0B" w:rsidRDefault="00DA1E0B" w:rsidP="00DA1E0B">
      <w:pPr>
        <w:jc w:val="both"/>
      </w:pPr>
      <w:r>
        <w:tab/>
      </w:r>
      <w:r>
        <w:tab/>
      </w:r>
      <w:r>
        <w:tab/>
      </w:r>
      <w:r>
        <w:tab/>
      </w:r>
      <w:r>
        <w:tab/>
        <w:t>--------------</w:t>
      </w:r>
    </w:p>
    <w:p w14:paraId="39D3CBF0" w14:textId="2294FBE5" w:rsidR="00DA1E0B" w:rsidRPr="00555827" w:rsidRDefault="00DA1E0B" w:rsidP="00DA1E0B">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tab/>
      </w:r>
      <w:r>
        <w:tab/>
      </w:r>
      <w:r>
        <w:tab/>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COMMISSAIRE</w:t>
      </w:r>
      <w:r w:rsidR="00DD48B3">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ENQU</w:t>
      </w:r>
      <w:r w:rsidR="005E38DC">
        <w:rPr>
          <w:rFonts w:cstheme="minorHAnsi"/>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Ê</w:t>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TEUR :</w:t>
      </w:r>
    </w:p>
    <w:p w14:paraId="0D438CCF" w14:textId="63DDC1F5" w:rsidR="00DA1E0B" w:rsidRDefault="00DA1E0B" w:rsidP="00DA1E0B">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t>PHILIPPE ZELLER, MINISTRE PL</w:t>
      </w:r>
      <w:r w:rsidR="005E38DC">
        <w:rPr>
          <w:rFonts w:cstheme="minorHAnsi"/>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É</w:t>
      </w:r>
      <w:r w:rsidRPr="00555827">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NIPOTENTIAIRE HORS CLASSE (R)</w:t>
      </w:r>
    </w:p>
    <w:p w14:paraId="68388BAD" w14:textId="77777777" w:rsidR="001F0C7A" w:rsidRPr="00F16AFB" w:rsidRDefault="001F0C7A" w:rsidP="001F0C7A">
      <w:pPr>
        <w:jc w:val="both"/>
        <w:rPr>
          <w:color w:val="2E74B5"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536C0C" w14:textId="5DF53FCC" w:rsidR="001F0C7A" w:rsidRPr="00F16AFB" w:rsidRDefault="001F0C7A" w:rsidP="001F0C7A">
      <w:pPr>
        <w:jc w:val="both"/>
        <w:rPr>
          <w:color w:val="2E74B5"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6AFB">
        <w:rPr>
          <w:color w:val="2E74B5"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F16AFB">
        <w:rPr>
          <w:color w:val="2E74B5"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F16AFB">
        <w:rPr>
          <w:color w:val="2E74B5"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01816D4C" w14:textId="1089FF7D" w:rsidR="009E1483" w:rsidRPr="00F16AFB" w:rsidRDefault="009E1483" w:rsidP="009E1483">
      <w:pPr>
        <w:pBdr>
          <w:top w:val="single" w:sz="4" w:space="1" w:color="auto"/>
          <w:left w:val="single" w:sz="4" w:space="4" w:color="auto"/>
          <w:bottom w:val="single" w:sz="4" w:space="1" w:color="auto"/>
          <w:right w:val="single" w:sz="4" w:space="4" w:color="auto"/>
        </w:pBdr>
        <w:shd w:val="clear" w:color="auto" w:fill="DEEAF6" w:themeFill="accent5" w:themeFillTint="33"/>
        <w:jc w:val="both"/>
        <w:rPr>
          <w:sz w:val="36"/>
          <w:szCs w:val="36"/>
        </w:rPr>
      </w:pPr>
      <w:r w:rsidRPr="00F16AFB">
        <w:rPr>
          <w:sz w:val="36"/>
          <w:szCs w:val="36"/>
        </w:rPr>
        <w:tab/>
      </w:r>
      <w:r w:rsidRPr="00F16AFB">
        <w:rPr>
          <w:sz w:val="36"/>
          <w:szCs w:val="36"/>
        </w:rPr>
        <w:tab/>
        <w:t>Procès-verbal de synthèse des observations</w:t>
      </w:r>
    </w:p>
    <w:p w14:paraId="00E9E7FD" w14:textId="5D4AA49F" w:rsidR="00716E8B" w:rsidRPr="00F16AFB" w:rsidRDefault="009E1483" w:rsidP="009E1483">
      <w:pPr>
        <w:jc w:val="both"/>
        <w:rPr>
          <w:color w:val="2E74B5" w:themeColor="accent5" w:themeShade="BF"/>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6AFB">
        <w:rPr>
          <w:sz w:val="36"/>
          <w:szCs w:val="36"/>
        </w:rPr>
        <w:tab/>
      </w:r>
      <w:r w:rsidRPr="00F16AFB">
        <w:rPr>
          <w:sz w:val="36"/>
          <w:szCs w:val="36"/>
        </w:rPr>
        <w:tab/>
      </w:r>
      <w:r w:rsidRPr="00F16AFB">
        <w:rPr>
          <w:sz w:val="36"/>
          <w:szCs w:val="36"/>
        </w:rPr>
        <w:tab/>
      </w:r>
      <w:r w:rsidRPr="00F16AFB">
        <w:rPr>
          <w:sz w:val="36"/>
          <w:szCs w:val="36"/>
        </w:rPr>
        <w:tab/>
      </w:r>
      <w:r w:rsidRPr="00F16AFB">
        <w:rPr>
          <w:sz w:val="36"/>
          <w:szCs w:val="36"/>
        </w:rPr>
        <w:tab/>
      </w:r>
      <w:r w:rsidRPr="00F16AFB">
        <w:rPr>
          <w:sz w:val="36"/>
          <w:szCs w:val="36"/>
        </w:rPr>
        <w:tab/>
      </w:r>
    </w:p>
    <w:p w14:paraId="40C186D8" w14:textId="77777777" w:rsidR="00716E8B" w:rsidRDefault="00716E8B" w:rsidP="001F0C7A">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29DC782" w14:textId="77777777" w:rsidR="00716E8B" w:rsidRDefault="00716E8B" w:rsidP="001F0C7A">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52CFE5E" w14:textId="77777777" w:rsidR="00716E8B" w:rsidRDefault="00716E8B" w:rsidP="001F0C7A">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9F6631F" w14:textId="77777777" w:rsidR="00716E8B" w:rsidRDefault="00716E8B" w:rsidP="001F0C7A">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D0951D" w14:textId="77777777" w:rsidR="00716E8B" w:rsidRDefault="00716E8B" w:rsidP="001F0C7A">
      <w:pPr>
        <w:jc w:val="both"/>
        <w:rPr>
          <w:color w:val="2E74B5" w:themeColor="accent5" w:themeShade="B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CF3D402" w14:textId="77777777" w:rsidR="00BD1EA3" w:rsidRDefault="00BD1EA3" w:rsidP="00DE3BBA">
      <w:pPr>
        <w:jc w:val="both"/>
      </w:pPr>
    </w:p>
    <w:p w14:paraId="33006F1C" w14:textId="77777777" w:rsidR="00BD1EA3" w:rsidRDefault="00BD1EA3" w:rsidP="00DE3BBA">
      <w:pPr>
        <w:jc w:val="both"/>
      </w:pPr>
    </w:p>
    <w:p w14:paraId="76870562" w14:textId="77777777" w:rsidR="001F0C7A" w:rsidRDefault="001F0C7A" w:rsidP="00DE3BBA">
      <w:pPr>
        <w:jc w:val="both"/>
      </w:pPr>
    </w:p>
    <w:p w14:paraId="77412D4C" w14:textId="17DB78B8" w:rsidR="00DE3BBA" w:rsidRPr="00567A01" w:rsidRDefault="00DE3BBA" w:rsidP="00DE3BBA">
      <w:pPr>
        <w:pBdr>
          <w:top w:val="single" w:sz="4" w:space="1" w:color="auto"/>
          <w:left w:val="single" w:sz="4" w:space="4" w:color="auto"/>
          <w:bottom w:val="single" w:sz="4" w:space="1" w:color="auto"/>
          <w:right w:val="single" w:sz="4" w:space="4" w:color="auto"/>
        </w:pBdr>
        <w:shd w:val="clear" w:color="auto" w:fill="DEEAF6" w:themeFill="accent5" w:themeFillTint="33"/>
        <w:jc w:val="both"/>
        <w:rPr>
          <w:sz w:val="28"/>
          <w:szCs w:val="28"/>
        </w:rPr>
      </w:pPr>
      <w:r>
        <w:tab/>
      </w:r>
      <w:r>
        <w:tab/>
      </w:r>
      <w:r>
        <w:tab/>
      </w:r>
      <w:r w:rsidRPr="00567A01">
        <w:rPr>
          <w:sz w:val="28"/>
          <w:szCs w:val="28"/>
        </w:rPr>
        <w:t>Procès-verbal de synthèse des observations</w:t>
      </w:r>
    </w:p>
    <w:p w14:paraId="0F1A0DA6" w14:textId="77777777" w:rsidR="00567A01" w:rsidRDefault="00941354" w:rsidP="00DE3BBA">
      <w:pPr>
        <w:jc w:val="both"/>
      </w:pPr>
      <w:r>
        <w:tab/>
      </w:r>
      <w:r>
        <w:tab/>
      </w:r>
      <w:r>
        <w:tab/>
      </w:r>
      <w:r>
        <w:tab/>
      </w:r>
      <w:r>
        <w:tab/>
      </w:r>
      <w:r>
        <w:tab/>
      </w:r>
      <w:r>
        <w:tab/>
      </w:r>
    </w:p>
    <w:p w14:paraId="7FDF178B" w14:textId="169F1B03" w:rsidR="00DE3BBA" w:rsidRDefault="00567A01" w:rsidP="00DE3BBA">
      <w:pPr>
        <w:jc w:val="both"/>
      </w:pPr>
      <w:r>
        <w:tab/>
      </w:r>
      <w:r>
        <w:tab/>
      </w:r>
      <w:r>
        <w:tab/>
      </w:r>
      <w:r>
        <w:tab/>
      </w:r>
      <w:r>
        <w:tab/>
      </w:r>
      <w:r>
        <w:tab/>
      </w:r>
      <w:r>
        <w:tab/>
      </w:r>
      <w:r w:rsidR="00941354" w:rsidRPr="00941354">
        <w:rPr>
          <w:i/>
          <w:iCs/>
          <w:sz w:val="18"/>
          <w:szCs w:val="18"/>
        </w:rPr>
        <w:t xml:space="preserve">Cadrage juridique : </w:t>
      </w:r>
      <w:r w:rsidR="00776AEF" w:rsidRPr="00941354">
        <w:rPr>
          <w:i/>
          <w:iCs/>
          <w:sz w:val="18"/>
          <w:szCs w:val="18"/>
        </w:rPr>
        <w:t xml:space="preserve">Article R.123-18, alinéa 2, du </w:t>
      </w:r>
      <w:r w:rsidR="00CB7385">
        <w:rPr>
          <w:i/>
          <w:iCs/>
          <w:sz w:val="18"/>
          <w:szCs w:val="18"/>
        </w:rPr>
        <w:t>c</w:t>
      </w:r>
      <w:r w:rsidR="00776AEF" w:rsidRPr="00941354">
        <w:rPr>
          <w:i/>
          <w:iCs/>
          <w:sz w:val="18"/>
          <w:szCs w:val="18"/>
        </w:rPr>
        <w:t>ode de l’</w:t>
      </w:r>
      <w:r w:rsidR="00494C91">
        <w:rPr>
          <w:i/>
          <w:iCs/>
          <w:sz w:val="18"/>
          <w:szCs w:val="18"/>
        </w:rPr>
        <w:t>e</w:t>
      </w:r>
      <w:r w:rsidR="00776AEF" w:rsidRPr="00941354">
        <w:rPr>
          <w:i/>
          <w:iCs/>
          <w:sz w:val="18"/>
          <w:szCs w:val="18"/>
        </w:rPr>
        <w:t xml:space="preserve">nvironnement : </w:t>
      </w:r>
      <w:r w:rsidR="00941354" w:rsidRPr="00941354">
        <w:rPr>
          <w:i/>
          <w:iCs/>
          <w:sz w:val="18"/>
          <w:szCs w:val="18"/>
        </w:rPr>
        <w:t>« </w:t>
      </w:r>
      <w:r w:rsidR="00776AEF" w:rsidRPr="00941354">
        <w:rPr>
          <w:i/>
          <w:iCs/>
          <w:sz w:val="18"/>
          <w:szCs w:val="18"/>
        </w:rPr>
        <w:t>Après clôture du registre d'enquête, le commissaire enquêteur ou le président de la commission d'enquête rencontre, dans un délai de huit jours, le responsable du projet, plan ou programme et lui communique les observations écrites et orales consignées dans un procès-verbal de synthèse. Le délai de huit jours court à compter de la réception par le commissaire enquêteur ou le président de la commission d'enquête du registre d'enquête et des documents annexés. Le responsable du projet, plan ou programme dispose d'un délai de quinze jours pour produire ses observations</w:t>
      </w:r>
      <w:r w:rsidR="00941354" w:rsidRPr="00941354">
        <w:rPr>
          <w:i/>
          <w:iCs/>
          <w:sz w:val="18"/>
          <w:szCs w:val="18"/>
        </w:rPr>
        <w:t> »</w:t>
      </w:r>
      <w:r w:rsidR="00941354">
        <w:t>.</w:t>
      </w:r>
    </w:p>
    <w:p w14:paraId="35C11810" w14:textId="77777777" w:rsidR="00AE229F" w:rsidRDefault="00AE229F" w:rsidP="00DE3BBA">
      <w:pPr>
        <w:jc w:val="both"/>
      </w:pPr>
    </w:p>
    <w:p w14:paraId="5E3DF4C3" w14:textId="4EA4EF64" w:rsidR="00AE229F" w:rsidRDefault="00AE229F" w:rsidP="00E2684E">
      <w:pPr>
        <w:pBdr>
          <w:top w:val="single" w:sz="4" w:space="1" w:color="auto"/>
          <w:left w:val="single" w:sz="4" w:space="4" w:color="auto"/>
          <w:bottom w:val="single" w:sz="4" w:space="1" w:color="auto"/>
          <w:right w:val="single" w:sz="4" w:space="4" w:color="auto"/>
        </w:pBdr>
        <w:jc w:val="both"/>
      </w:pPr>
      <w:r>
        <w:tab/>
        <w:t xml:space="preserve">Le présent procès-verbal de synthèse des observations </w:t>
      </w:r>
      <w:r w:rsidR="00073AAB">
        <w:t xml:space="preserve">(PVSO) </w:t>
      </w:r>
      <w:r>
        <w:t>présente successivement :</w:t>
      </w:r>
    </w:p>
    <w:p w14:paraId="417A3867" w14:textId="41259123" w:rsidR="00AE229F" w:rsidRDefault="00AE229F" w:rsidP="00E2684E">
      <w:pPr>
        <w:pBdr>
          <w:top w:val="single" w:sz="4" w:space="1" w:color="auto"/>
          <w:left w:val="single" w:sz="4" w:space="4" w:color="auto"/>
          <w:bottom w:val="single" w:sz="4" w:space="1" w:color="auto"/>
          <w:right w:val="single" w:sz="4" w:space="4" w:color="auto"/>
        </w:pBdr>
        <w:jc w:val="both"/>
      </w:pPr>
      <w:r>
        <w:tab/>
        <w:t>- le procès-verbal proprement dit de remise des observations</w:t>
      </w:r>
      <w:r w:rsidR="000C1CA2">
        <w:t>, dressé le 12 novembre 2023.</w:t>
      </w:r>
      <w:r>
        <w:t xml:space="preserve"> </w:t>
      </w:r>
    </w:p>
    <w:p w14:paraId="3F0208C0" w14:textId="3F1792CA" w:rsidR="00967F9C" w:rsidRPr="00B22EA2" w:rsidRDefault="00967F9C" w:rsidP="00E2684E">
      <w:pPr>
        <w:pBdr>
          <w:top w:val="single" w:sz="4" w:space="1" w:color="auto"/>
          <w:left w:val="single" w:sz="4" w:space="4" w:color="auto"/>
          <w:bottom w:val="single" w:sz="4" w:space="1" w:color="auto"/>
          <w:right w:val="single" w:sz="4" w:space="4" w:color="auto"/>
        </w:pBdr>
        <w:jc w:val="both"/>
        <w:rPr>
          <w:color w:val="000000" w:themeColor="text1"/>
        </w:rPr>
      </w:pPr>
      <w:r>
        <w:tab/>
        <w:t xml:space="preserve">- </w:t>
      </w:r>
      <w:r w:rsidR="00B1780F">
        <w:t xml:space="preserve">les observations du commissaire enquêteur sur les conditions d’accès du public au dossier d’enquête publique unique et sur </w:t>
      </w:r>
      <w:r w:rsidR="00A732DF">
        <w:t>s</w:t>
      </w:r>
      <w:r w:rsidR="00B1780F">
        <w:t>a participation.</w:t>
      </w:r>
    </w:p>
    <w:p w14:paraId="2D8124EA" w14:textId="4B389AC2" w:rsidR="003256CE" w:rsidRDefault="00AE229F" w:rsidP="00E2684E">
      <w:pPr>
        <w:pBdr>
          <w:top w:val="single" w:sz="4" w:space="1" w:color="auto"/>
          <w:left w:val="single" w:sz="4" w:space="4" w:color="auto"/>
          <w:bottom w:val="single" w:sz="4" w:space="1" w:color="auto"/>
          <w:right w:val="single" w:sz="4" w:space="4" w:color="auto"/>
        </w:pBdr>
        <w:jc w:val="both"/>
      </w:pPr>
      <w:r>
        <w:tab/>
      </w:r>
      <w:r w:rsidR="003256CE">
        <w:t xml:space="preserve">- les modalités de recueil des avis et observations du public, </w:t>
      </w:r>
      <w:r w:rsidR="00480DE2">
        <w:t xml:space="preserve">puis </w:t>
      </w:r>
      <w:r w:rsidR="003256CE">
        <w:t>le contenu de ces avis et observations</w:t>
      </w:r>
      <w:r w:rsidR="00B65823">
        <w:t xml:space="preserve">, ainsi que </w:t>
      </w:r>
      <w:r w:rsidR="00494C91">
        <w:t>la référence aux</w:t>
      </w:r>
      <w:r w:rsidR="00B65823">
        <w:t xml:space="preserve"> modalités de notification individuelle aux propriétaires présumés des parcelles du cadastre de Fontenay-en-Parisis </w:t>
      </w:r>
      <w:r w:rsidR="00494C91">
        <w:t>concernées</w:t>
      </w:r>
      <w:r w:rsidR="00B65823">
        <w:t xml:space="preserve"> par l’instauration de servitudes d’utilité publique sur le périmètre de protection rapprochée</w:t>
      </w:r>
      <w:r w:rsidR="00494C91">
        <w:t>.</w:t>
      </w:r>
    </w:p>
    <w:p w14:paraId="4D5E6DFD" w14:textId="3C66AED9" w:rsidR="00791D31" w:rsidRPr="00210BF3" w:rsidRDefault="00210BF3" w:rsidP="00210BF3">
      <w:pPr>
        <w:pBdr>
          <w:top w:val="single" w:sz="4" w:space="1" w:color="auto"/>
          <w:left w:val="single" w:sz="4" w:space="4" w:color="auto"/>
          <w:bottom w:val="single" w:sz="4" w:space="1" w:color="auto"/>
          <w:right w:val="single" w:sz="4" w:space="4" w:color="auto"/>
        </w:pBdr>
        <w:jc w:val="both"/>
      </w:pPr>
      <w:r>
        <w:tab/>
      </w:r>
      <w:r w:rsidRPr="00210BF3">
        <w:t xml:space="preserve">- </w:t>
      </w:r>
      <w:r w:rsidR="00557145">
        <w:t xml:space="preserve">l’absence d’avis </w:t>
      </w:r>
      <w:r w:rsidR="00BB6DE6">
        <w:t>de personnes publiques associées et de collectivités locales</w:t>
      </w:r>
      <w:r w:rsidRPr="00210BF3">
        <w:t>.</w:t>
      </w:r>
    </w:p>
    <w:p w14:paraId="7D3EBCDD" w14:textId="473436CF" w:rsidR="002A20D2" w:rsidRDefault="003256CE" w:rsidP="00E2684E">
      <w:pPr>
        <w:pBdr>
          <w:top w:val="single" w:sz="4" w:space="1" w:color="auto"/>
          <w:left w:val="single" w:sz="4" w:space="4" w:color="auto"/>
          <w:bottom w:val="single" w:sz="4" w:space="1" w:color="auto"/>
          <w:right w:val="single" w:sz="4" w:space="4" w:color="auto"/>
        </w:pBdr>
        <w:jc w:val="both"/>
      </w:pPr>
      <w:r>
        <w:tab/>
        <w:t>- l’analyse</w:t>
      </w:r>
      <w:r w:rsidR="00480DE2">
        <w:t xml:space="preserve"> synthétique</w:t>
      </w:r>
      <w:r w:rsidR="005B2BBD" w:rsidRPr="005B2BBD">
        <w:t xml:space="preserve"> </w:t>
      </w:r>
      <w:r w:rsidR="005B2BBD">
        <w:t xml:space="preserve">des observations émises par le public, </w:t>
      </w:r>
      <w:r w:rsidR="00054DE6">
        <w:t xml:space="preserve">complétée, le cas échéant, par des questions posées </w:t>
      </w:r>
      <w:r w:rsidR="004B43BC">
        <w:t>p</w:t>
      </w:r>
      <w:r w:rsidR="005B2BBD">
        <w:t xml:space="preserve">ar le commissaire enquêteur. </w:t>
      </w:r>
      <w:r w:rsidR="005B2BBD" w:rsidRPr="004B43BC">
        <w:rPr>
          <w:color w:val="000000" w:themeColor="text1"/>
        </w:rPr>
        <w:t>Cette analyse est</w:t>
      </w:r>
      <w:r w:rsidRPr="004B43BC">
        <w:rPr>
          <w:color w:val="000000" w:themeColor="text1"/>
        </w:rPr>
        <w:t xml:space="preserve"> structurée en fonction des </w:t>
      </w:r>
      <w:bookmarkStart w:id="2" w:name="_Hlk139712237"/>
      <w:r w:rsidR="004B43BC">
        <w:rPr>
          <w:color w:val="000000" w:themeColor="text1"/>
        </w:rPr>
        <w:t>quatre procédures administratives réunies dans l’enquête publique unique.</w:t>
      </w:r>
      <w:bookmarkEnd w:id="2"/>
      <w:r w:rsidR="007A1D30">
        <w:t xml:space="preserve"> </w:t>
      </w:r>
    </w:p>
    <w:p w14:paraId="6826D278" w14:textId="49453FAC" w:rsidR="003256CE" w:rsidRDefault="002A20D2" w:rsidP="00E2684E">
      <w:pPr>
        <w:pBdr>
          <w:top w:val="single" w:sz="4" w:space="1" w:color="auto"/>
          <w:left w:val="single" w:sz="4" w:space="4" w:color="auto"/>
          <w:bottom w:val="single" w:sz="4" w:space="1" w:color="auto"/>
          <w:right w:val="single" w:sz="4" w:space="4" w:color="auto"/>
        </w:pBdr>
        <w:jc w:val="both"/>
      </w:pPr>
      <w:r>
        <w:tab/>
      </w:r>
      <w:r w:rsidR="007A1D30">
        <w:t xml:space="preserve">Des espaces encadrés </w:t>
      </w:r>
      <w:r w:rsidR="00DB3D98">
        <w:t>ont été</w:t>
      </w:r>
      <w:r w:rsidR="007A1D30">
        <w:t xml:space="preserve"> ouverts</w:t>
      </w:r>
      <w:r w:rsidR="0067734C">
        <w:t xml:space="preserve"> pour recueillir les réponses </w:t>
      </w:r>
      <w:r>
        <w:t>et observations</w:t>
      </w:r>
      <w:r w:rsidR="000D12C5">
        <w:t xml:space="preserve"> </w:t>
      </w:r>
      <w:r w:rsidR="00171BA6">
        <w:t xml:space="preserve">du </w:t>
      </w:r>
      <w:r w:rsidR="004A05AC">
        <w:t xml:space="preserve">SMAEP </w:t>
      </w:r>
      <w:proofErr w:type="spellStart"/>
      <w:r w:rsidR="004A05AC">
        <w:t>Damona</w:t>
      </w:r>
      <w:proofErr w:type="spellEnd"/>
      <w:r w:rsidR="0078059B">
        <w:t xml:space="preserve"> ainsi que</w:t>
      </w:r>
      <w:r w:rsidR="00D9603B">
        <w:t>, en tant que de besoin,</w:t>
      </w:r>
      <w:r w:rsidR="00171BA6">
        <w:t xml:space="preserve"> de</w:t>
      </w:r>
      <w:r w:rsidR="0078059B">
        <w:t xml:space="preserve"> la délégation départementale </w:t>
      </w:r>
      <w:r w:rsidR="00D9603B">
        <w:t xml:space="preserve">du </w:t>
      </w:r>
      <w:r w:rsidR="0078059B">
        <w:t>Val-d</w:t>
      </w:r>
      <w:r w:rsidR="00057DD9">
        <w:t>’Oise de l’Agenre régionale de santé d’Île-de-France pour les sujets de sa compétence.</w:t>
      </w:r>
      <w:r w:rsidR="00171BA6">
        <w:t xml:space="preserve"> Ces observations ont été adressées en retour au commissaire enquêteur le </w:t>
      </w:r>
      <w:r w:rsidR="001D6157">
        <w:t>23 novembre 2023, donc dans les délais prescrits.</w:t>
      </w:r>
    </w:p>
    <w:p w14:paraId="4CA7E6CA" w14:textId="3614F474" w:rsidR="00885B44" w:rsidRDefault="00885B44" w:rsidP="00E2684E">
      <w:pPr>
        <w:pBdr>
          <w:top w:val="single" w:sz="4" w:space="1" w:color="auto"/>
          <w:left w:val="single" w:sz="4" w:space="4" w:color="auto"/>
          <w:bottom w:val="single" w:sz="4" w:space="1" w:color="auto"/>
          <w:right w:val="single" w:sz="4" w:space="4" w:color="auto"/>
        </w:pBdr>
        <w:jc w:val="both"/>
      </w:pPr>
      <w:r>
        <w:tab/>
      </w:r>
      <w:r w:rsidR="00B15929">
        <w:rPr>
          <w:color w:val="000000" w:themeColor="text1"/>
        </w:rPr>
        <w:t>Deux dossiers compressés</w:t>
      </w:r>
      <w:r w:rsidR="0048287C">
        <w:rPr>
          <w:color w:val="000000" w:themeColor="text1"/>
        </w:rPr>
        <w:t xml:space="preserve"> anne</w:t>
      </w:r>
      <w:r>
        <w:t xml:space="preserve">xes sont joints au présent </w:t>
      </w:r>
      <w:r w:rsidR="00184521">
        <w:t xml:space="preserve">procès-verbal, dont </w:t>
      </w:r>
      <w:r w:rsidR="00B15929">
        <w:t>ils</w:t>
      </w:r>
      <w:r w:rsidR="00184521">
        <w:t xml:space="preserve"> font partie :</w:t>
      </w:r>
    </w:p>
    <w:p w14:paraId="0D518E41" w14:textId="31014926" w:rsidR="00B85726" w:rsidRPr="00013B70" w:rsidRDefault="00B85726" w:rsidP="00E2684E">
      <w:pPr>
        <w:pBdr>
          <w:top w:val="single" w:sz="4" w:space="1" w:color="auto"/>
          <w:left w:val="single" w:sz="4" w:space="4" w:color="auto"/>
          <w:bottom w:val="single" w:sz="4" w:space="1" w:color="auto"/>
          <w:right w:val="single" w:sz="4" w:space="4" w:color="auto"/>
        </w:pBdr>
        <w:jc w:val="both"/>
        <w:rPr>
          <w:color w:val="000000" w:themeColor="text1"/>
        </w:rPr>
      </w:pPr>
      <w:r>
        <w:tab/>
      </w:r>
      <w:r w:rsidR="00863F16">
        <w:t xml:space="preserve">- Mesures de publicité Presse et </w:t>
      </w:r>
      <w:r w:rsidR="00863F16" w:rsidRPr="00013B70">
        <w:rPr>
          <w:color w:val="000000" w:themeColor="text1"/>
        </w:rPr>
        <w:t>Affichage (</w:t>
      </w:r>
      <w:r w:rsidR="00013B70" w:rsidRPr="00013B70">
        <w:rPr>
          <w:color w:val="000000" w:themeColor="text1"/>
        </w:rPr>
        <w:t>15 documents</w:t>
      </w:r>
      <w:r w:rsidR="00863F16" w:rsidRPr="00013B70">
        <w:rPr>
          <w:color w:val="000000" w:themeColor="text1"/>
        </w:rPr>
        <w:t>)</w:t>
      </w:r>
      <w:r w:rsidR="000E5EEA" w:rsidRPr="00013B70">
        <w:rPr>
          <w:color w:val="000000" w:themeColor="text1"/>
        </w:rPr>
        <w:t>.</w:t>
      </w:r>
    </w:p>
    <w:p w14:paraId="24ED93F2" w14:textId="35CA2E4B" w:rsidR="00A42515" w:rsidRDefault="00A42515" w:rsidP="00E2684E">
      <w:pPr>
        <w:pBdr>
          <w:top w:val="single" w:sz="4" w:space="1" w:color="auto"/>
          <w:left w:val="single" w:sz="4" w:space="4" w:color="auto"/>
          <w:bottom w:val="single" w:sz="4" w:space="1" w:color="auto"/>
          <w:right w:val="single" w:sz="4" w:space="4" w:color="auto"/>
        </w:pBdr>
        <w:jc w:val="both"/>
        <w:rPr>
          <w:color w:val="000000" w:themeColor="text1"/>
        </w:rPr>
      </w:pPr>
      <w:r w:rsidRPr="00013B70">
        <w:rPr>
          <w:color w:val="000000" w:themeColor="text1"/>
        </w:rPr>
        <w:tab/>
        <w:t>- Registre d’enquêtes publiques (1</w:t>
      </w:r>
      <w:r w:rsidR="00013B70" w:rsidRPr="00013B70">
        <w:rPr>
          <w:color w:val="000000" w:themeColor="text1"/>
        </w:rPr>
        <w:t>5 photos des pages actives du registre</w:t>
      </w:r>
      <w:r w:rsidRPr="00013B70">
        <w:rPr>
          <w:color w:val="000000" w:themeColor="text1"/>
        </w:rPr>
        <w:t>).</w:t>
      </w:r>
    </w:p>
    <w:p w14:paraId="1B4AC656" w14:textId="39E14C79" w:rsidR="003A4648" w:rsidRPr="00013B70" w:rsidRDefault="003A4648" w:rsidP="00E2684E">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sidR="000D4EC4">
        <w:rPr>
          <w:color w:val="000000" w:themeColor="text1"/>
        </w:rPr>
        <w:t xml:space="preserve">Une troisième annexe est </w:t>
      </w:r>
      <w:r w:rsidR="008C7F52">
        <w:rPr>
          <w:color w:val="000000" w:themeColor="text1"/>
        </w:rPr>
        <w:t>jointe</w:t>
      </w:r>
      <w:r w:rsidR="000D4EC4">
        <w:rPr>
          <w:color w:val="000000" w:themeColor="text1"/>
        </w:rPr>
        <w:t xml:space="preserve"> du fait des réponses apportées par le SMAEP </w:t>
      </w:r>
      <w:proofErr w:type="spellStart"/>
      <w:r w:rsidR="000D4EC4">
        <w:rPr>
          <w:color w:val="000000" w:themeColor="text1"/>
        </w:rPr>
        <w:t>Damona</w:t>
      </w:r>
      <w:proofErr w:type="spellEnd"/>
      <w:r w:rsidR="000D4EC4">
        <w:rPr>
          <w:color w:val="000000" w:themeColor="text1"/>
        </w:rPr>
        <w:t xml:space="preserve"> : note </w:t>
      </w:r>
      <w:r w:rsidR="00DF7D00">
        <w:rPr>
          <w:color w:val="000000" w:themeColor="text1"/>
        </w:rPr>
        <w:t>sur la compatibilité du forage FM3 avec le SDAGE et le SAGE actuels.</w:t>
      </w:r>
    </w:p>
    <w:p w14:paraId="64345854" w14:textId="601B0E09" w:rsidR="00B3654A" w:rsidRDefault="00A42515" w:rsidP="00E2684E">
      <w:pPr>
        <w:pBdr>
          <w:top w:val="single" w:sz="4" w:space="1" w:color="auto"/>
          <w:left w:val="single" w:sz="4" w:space="4" w:color="auto"/>
          <w:bottom w:val="single" w:sz="4" w:space="1" w:color="auto"/>
          <w:right w:val="single" w:sz="4" w:space="4" w:color="auto"/>
        </w:pBdr>
        <w:jc w:val="both"/>
      </w:pPr>
      <w:r>
        <w:tab/>
        <w:t xml:space="preserve">Selon les règles fixées par le Tribunal Administratif de </w:t>
      </w:r>
      <w:proofErr w:type="spellStart"/>
      <w:r>
        <w:t>Cergy-Pontoise</w:t>
      </w:r>
      <w:proofErr w:type="spellEnd"/>
      <w:r w:rsidR="00B3654A">
        <w:t xml:space="preserve"> à compter de 2023</w:t>
      </w:r>
      <w:r>
        <w:t xml:space="preserve">, l’ensemble </w:t>
      </w:r>
      <w:r w:rsidRPr="00915F62">
        <w:rPr>
          <w:color w:val="000000" w:themeColor="text1"/>
        </w:rPr>
        <w:t xml:space="preserve">de ces </w:t>
      </w:r>
      <w:r w:rsidR="008C7BF2">
        <w:rPr>
          <w:color w:val="000000" w:themeColor="text1"/>
        </w:rPr>
        <w:t>trois</w:t>
      </w:r>
      <w:r w:rsidRPr="00915F62">
        <w:rPr>
          <w:color w:val="000000" w:themeColor="text1"/>
        </w:rPr>
        <w:t xml:space="preserve"> documents </w:t>
      </w:r>
      <w:r w:rsidR="00CB7385" w:rsidRPr="00915F62">
        <w:rPr>
          <w:color w:val="000000" w:themeColor="text1"/>
        </w:rPr>
        <w:t>(</w:t>
      </w:r>
      <w:r w:rsidR="00073AAB" w:rsidRPr="00915F62">
        <w:rPr>
          <w:color w:val="000000" w:themeColor="text1"/>
        </w:rPr>
        <w:t xml:space="preserve">PVSO + </w:t>
      </w:r>
      <w:r w:rsidR="008C7BF2">
        <w:rPr>
          <w:color w:val="000000" w:themeColor="text1"/>
        </w:rPr>
        <w:t>deux</w:t>
      </w:r>
      <w:r w:rsidR="00073AAB" w:rsidRPr="00915F62">
        <w:rPr>
          <w:color w:val="000000" w:themeColor="text1"/>
        </w:rPr>
        <w:t xml:space="preserve"> annexes) </w:t>
      </w:r>
      <w:r>
        <w:t xml:space="preserve">est présenté sous forme </w:t>
      </w:r>
      <w:r w:rsidR="00B3654A">
        <w:t>électronique.</w:t>
      </w:r>
    </w:p>
    <w:p w14:paraId="7D059586" w14:textId="31A73E42" w:rsidR="00A420BA" w:rsidRPr="00DE2503" w:rsidRDefault="00184521" w:rsidP="00DE2503">
      <w:pPr>
        <w:pBdr>
          <w:top w:val="single" w:sz="4" w:space="1" w:color="auto"/>
          <w:left w:val="single" w:sz="4" w:space="4" w:color="auto"/>
          <w:bottom w:val="single" w:sz="4" w:space="1" w:color="auto"/>
          <w:right w:val="single" w:sz="4" w:space="4" w:color="auto"/>
        </w:pBdr>
        <w:jc w:val="both"/>
      </w:pPr>
      <w:r>
        <w:tab/>
      </w:r>
    </w:p>
    <w:p w14:paraId="7568AC6A" w14:textId="5C51349B" w:rsidR="00B22EA2" w:rsidRPr="00BD1EA3" w:rsidRDefault="008C7F52" w:rsidP="00DE3BBA">
      <w:pPr>
        <w:jc w:val="both"/>
        <w:rPr>
          <w:b/>
          <w:bCs/>
        </w:rPr>
      </w:pPr>
      <w:r>
        <w:rPr>
          <w:b/>
          <w:bCs/>
        </w:rPr>
        <w:lastRenderedPageBreak/>
        <w:tab/>
      </w:r>
      <w:r>
        <w:rPr>
          <w:b/>
          <w:bCs/>
        </w:rPr>
        <w:tab/>
      </w:r>
      <w:r>
        <w:rPr>
          <w:b/>
          <w:bCs/>
        </w:rPr>
        <w:tab/>
      </w:r>
      <w:r>
        <w:rPr>
          <w:b/>
          <w:bCs/>
        </w:rPr>
        <w:tab/>
        <w:t xml:space="preserve">         </w:t>
      </w:r>
      <w:r w:rsidR="00B22EA2" w:rsidRPr="00BD1EA3">
        <w:rPr>
          <w:b/>
          <w:bCs/>
        </w:rPr>
        <w:t>Département du Val</w:t>
      </w:r>
      <w:r w:rsidR="00073AAB">
        <w:rPr>
          <w:b/>
          <w:bCs/>
        </w:rPr>
        <w:t>-</w:t>
      </w:r>
      <w:r w:rsidR="00B22EA2" w:rsidRPr="00BD1EA3">
        <w:rPr>
          <w:b/>
          <w:bCs/>
        </w:rPr>
        <w:t>d’Oise</w:t>
      </w:r>
    </w:p>
    <w:p w14:paraId="38437937" w14:textId="7F5BDBB3" w:rsidR="00B22EA2" w:rsidRDefault="00B22EA2" w:rsidP="00DE3BBA">
      <w:pPr>
        <w:jc w:val="both"/>
      </w:pPr>
      <w:r>
        <w:tab/>
      </w:r>
      <w:r>
        <w:tab/>
      </w:r>
      <w:r>
        <w:tab/>
      </w:r>
      <w:r>
        <w:tab/>
      </w:r>
      <w:r>
        <w:tab/>
      </w:r>
      <w:r>
        <w:tab/>
        <w:t>--------</w:t>
      </w:r>
    </w:p>
    <w:p w14:paraId="16D2A16D" w14:textId="1E4038DF" w:rsidR="00B22EA2" w:rsidRPr="00BD1EA3" w:rsidRDefault="00B22EA2" w:rsidP="00DE3BBA">
      <w:pPr>
        <w:jc w:val="both"/>
        <w:rPr>
          <w:sz w:val="28"/>
          <w:szCs w:val="28"/>
        </w:rPr>
      </w:pPr>
      <w:r>
        <w:tab/>
      </w:r>
      <w:r>
        <w:tab/>
      </w:r>
      <w:r>
        <w:tab/>
      </w:r>
      <w:r>
        <w:tab/>
      </w:r>
      <w:r w:rsidR="00C153B4">
        <w:tab/>
      </w:r>
      <w:r w:rsidR="00196932">
        <w:rPr>
          <w:sz w:val="28"/>
          <w:szCs w:val="28"/>
        </w:rPr>
        <w:t xml:space="preserve">SMAEP </w:t>
      </w:r>
      <w:proofErr w:type="spellStart"/>
      <w:r w:rsidR="00196932">
        <w:rPr>
          <w:sz w:val="28"/>
          <w:szCs w:val="28"/>
        </w:rPr>
        <w:t>Damona</w:t>
      </w:r>
      <w:proofErr w:type="spellEnd"/>
    </w:p>
    <w:p w14:paraId="7886D8F1" w14:textId="37FFF0F4" w:rsidR="00B22EA2" w:rsidRDefault="00B22EA2" w:rsidP="00DE3BBA">
      <w:pPr>
        <w:jc w:val="both"/>
      </w:pPr>
      <w:r>
        <w:tab/>
      </w:r>
      <w:r>
        <w:tab/>
      </w:r>
      <w:r>
        <w:tab/>
      </w:r>
      <w:r>
        <w:tab/>
      </w:r>
      <w:r>
        <w:tab/>
      </w:r>
      <w:r>
        <w:tab/>
        <w:t>--------</w:t>
      </w:r>
    </w:p>
    <w:p w14:paraId="33CFE491" w14:textId="4B4C4786" w:rsidR="00B22EA2" w:rsidRDefault="00B22EA2" w:rsidP="00892BC2">
      <w:pPr>
        <w:pBdr>
          <w:top w:val="single" w:sz="4" w:space="1" w:color="auto"/>
          <w:left w:val="single" w:sz="4" w:space="4" w:color="auto"/>
          <w:bottom w:val="single" w:sz="4" w:space="1" w:color="auto"/>
          <w:right w:val="single" w:sz="4" w:space="4" w:color="auto"/>
        </w:pBdr>
        <w:jc w:val="both"/>
      </w:pPr>
      <w:r w:rsidRPr="00BD1EA3">
        <w:rPr>
          <w:sz w:val="24"/>
          <w:szCs w:val="24"/>
        </w:rPr>
        <w:tab/>
      </w:r>
      <w:r w:rsidR="006168EB" w:rsidRPr="006168EB">
        <w:rPr>
          <w:color w:val="0070C0"/>
          <w:sz w:val="24"/>
          <w:szCs w:val="24"/>
        </w:rPr>
        <w:t>E</w:t>
      </w:r>
      <w:r w:rsidR="00B136E3">
        <w:rPr>
          <w:color w:val="0070C0"/>
          <w:sz w:val="24"/>
          <w:szCs w:val="24"/>
        </w:rPr>
        <w:t xml:space="preserve">nquête publique unique relative à la mise </w:t>
      </w:r>
      <w:r w:rsidR="00A96F0F">
        <w:rPr>
          <w:color w:val="0070C0"/>
          <w:sz w:val="24"/>
          <w:szCs w:val="24"/>
        </w:rPr>
        <w:t xml:space="preserve">en place au profit du SMAEP </w:t>
      </w:r>
      <w:proofErr w:type="spellStart"/>
      <w:r w:rsidR="00A96F0F">
        <w:rPr>
          <w:color w:val="0070C0"/>
          <w:sz w:val="24"/>
          <w:szCs w:val="24"/>
        </w:rPr>
        <w:t>Damona</w:t>
      </w:r>
      <w:proofErr w:type="spellEnd"/>
      <w:r w:rsidR="00A96F0F">
        <w:rPr>
          <w:color w:val="0070C0"/>
          <w:sz w:val="24"/>
          <w:szCs w:val="24"/>
        </w:rPr>
        <w:t xml:space="preserve"> des périmètres de protection du </w:t>
      </w:r>
      <w:r w:rsidR="001C618F">
        <w:rPr>
          <w:color w:val="0070C0"/>
          <w:sz w:val="24"/>
          <w:szCs w:val="24"/>
        </w:rPr>
        <w:t>forage</w:t>
      </w:r>
      <w:r w:rsidR="00A96F0F">
        <w:rPr>
          <w:color w:val="0070C0"/>
          <w:sz w:val="24"/>
          <w:szCs w:val="24"/>
        </w:rPr>
        <w:t xml:space="preserve"> FM3 situé à Fontenay-en-Parisis</w:t>
      </w:r>
      <w:r w:rsidR="006168EB" w:rsidRPr="006168EB">
        <w:rPr>
          <w:color w:val="0070C0"/>
          <w:sz w:val="24"/>
          <w:szCs w:val="24"/>
        </w:rPr>
        <w:t xml:space="preserve"> </w:t>
      </w:r>
      <w:r w:rsidR="007B4B40" w:rsidRPr="007B4B40">
        <w:rPr>
          <w:color w:val="000000" w:themeColor="text1"/>
        </w:rPr>
        <w:t>(</w:t>
      </w:r>
      <w:r w:rsidR="00324E0D" w:rsidRPr="00324E0D">
        <w:rPr>
          <w:sz w:val="20"/>
          <w:szCs w:val="20"/>
        </w:rPr>
        <w:t>Référence E230000</w:t>
      </w:r>
      <w:r w:rsidR="001C618F">
        <w:rPr>
          <w:sz w:val="20"/>
          <w:szCs w:val="20"/>
        </w:rPr>
        <w:t>49</w:t>
      </w:r>
      <w:r w:rsidR="00324E0D" w:rsidRPr="00324E0D">
        <w:rPr>
          <w:sz w:val="20"/>
          <w:szCs w:val="20"/>
        </w:rPr>
        <w:t xml:space="preserve">/95 du Tribunal Administratif de </w:t>
      </w:r>
      <w:proofErr w:type="spellStart"/>
      <w:r w:rsidR="00324E0D" w:rsidRPr="00324E0D">
        <w:rPr>
          <w:sz w:val="20"/>
          <w:szCs w:val="20"/>
        </w:rPr>
        <w:t>Cergy-Pontoise</w:t>
      </w:r>
      <w:proofErr w:type="spellEnd"/>
      <w:r w:rsidR="00324E0D">
        <w:t>)</w:t>
      </w:r>
    </w:p>
    <w:p w14:paraId="1DED546C" w14:textId="386077AC" w:rsidR="00B22EA2" w:rsidRDefault="00B22EA2" w:rsidP="00DE3BBA">
      <w:pPr>
        <w:jc w:val="both"/>
      </w:pPr>
      <w:r>
        <w:tab/>
      </w:r>
      <w:r w:rsidR="007C4086" w:rsidRPr="007C4086">
        <w:t>Arrêté n° 2023-17420 du 11 septembre 2023 d</w:t>
      </w:r>
      <w:r w:rsidR="0068689B">
        <w:t>u</w:t>
      </w:r>
      <w:r w:rsidR="007C4086" w:rsidRPr="007C4086">
        <w:t xml:space="preserve"> </w:t>
      </w:r>
      <w:r w:rsidR="00124678" w:rsidRPr="007C4086">
        <w:t>préfet</w:t>
      </w:r>
      <w:r w:rsidR="007C4086" w:rsidRPr="007C4086">
        <w:t xml:space="preserve"> du Val-d’Oise prescrivant l’enquête publique</w:t>
      </w:r>
    </w:p>
    <w:p w14:paraId="155A24F6" w14:textId="3C20F791" w:rsidR="00C61E32" w:rsidRDefault="00C61E32" w:rsidP="00DE3BBA">
      <w:pPr>
        <w:jc w:val="both"/>
      </w:pPr>
      <w:r>
        <w:tab/>
        <w:t>Commissaire enquêteur : Philippe Zeller, ministre plénipotentiaire hors classe (R)</w:t>
      </w:r>
    </w:p>
    <w:p w14:paraId="74E28E9C" w14:textId="22D49B7C" w:rsidR="00C61E32" w:rsidRDefault="00C61E32" w:rsidP="00DE3BBA">
      <w:pPr>
        <w:jc w:val="both"/>
      </w:pPr>
      <w:r>
        <w:tab/>
      </w:r>
      <w:r>
        <w:tab/>
      </w:r>
      <w:r>
        <w:tab/>
      </w:r>
      <w:r>
        <w:tab/>
      </w:r>
      <w:r>
        <w:tab/>
      </w:r>
      <w:r>
        <w:tab/>
        <w:t>--------</w:t>
      </w:r>
    </w:p>
    <w:p w14:paraId="0B9D5D42" w14:textId="17BCCDF5" w:rsidR="00C61E32" w:rsidRPr="00BD1EA3" w:rsidRDefault="00C61E32" w:rsidP="00DE3BBA">
      <w:pPr>
        <w:jc w:val="both"/>
        <w:rPr>
          <w:sz w:val="24"/>
          <w:szCs w:val="24"/>
          <w:u w:val="single"/>
        </w:rPr>
      </w:pPr>
      <w:r>
        <w:tab/>
      </w:r>
      <w:r w:rsidRPr="00BD1EA3">
        <w:rPr>
          <w:sz w:val="24"/>
          <w:szCs w:val="24"/>
          <w:u w:val="single"/>
        </w:rPr>
        <w:t>Procès-verbal de remise de la synthèse des observations au responsable du projet</w:t>
      </w:r>
    </w:p>
    <w:p w14:paraId="546A0622" w14:textId="429406C8" w:rsidR="008D1537" w:rsidRDefault="00C61E32" w:rsidP="00DE3BBA">
      <w:pPr>
        <w:jc w:val="both"/>
        <w:rPr>
          <w:color w:val="000000" w:themeColor="text1"/>
        </w:rPr>
      </w:pPr>
      <w:r>
        <w:tab/>
      </w:r>
      <w:r w:rsidRPr="00196932">
        <w:rPr>
          <w:color w:val="000000" w:themeColor="text1"/>
        </w:rPr>
        <w:t xml:space="preserve">Destinataires : Monsieur </w:t>
      </w:r>
      <w:r w:rsidR="00B260E1">
        <w:rPr>
          <w:color w:val="000000" w:themeColor="text1"/>
        </w:rPr>
        <w:t>Francis Mallard</w:t>
      </w:r>
      <w:r w:rsidRPr="00196932">
        <w:rPr>
          <w:color w:val="000000" w:themeColor="text1"/>
        </w:rPr>
        <w:t>, maire d</w:t>
      </w:r>
      <w:r w:rsidR="00B260E1">
        <w:rPr>
          <w:color w:val="000000" w:themeColor="text1"/>
        </w:rPr>
        <w:t>e Bouqueval</w:t>
      </w:r>
      <w:r w:rsidR="00235A77">
        <w:rPr>
          <w:color w:val="000000" w:themeColor="text1"/>
        </w:rPr>
        <w:t xml:space="preserve"> (Val-d’Oise)</w:t>
      </w:r>
      <w:r w:rsidR="00B260E1">
        <w:rPr>
          <w:color w:val="000000" w:themeColor="text1"/>
        </w:rPr>
        <w:t xml:space="preserve">, président du Syndicat mixte </w:t>
      </w:r>
      <w:r w:rsidR="00686D40">
        <w:rPr>
          <w:color w:val="000000" w:themeColor="text1"/>
        </w:rPr>
        <w:t xml:space="preserve">d’alimentation en eau potable SMAEP </w:t>
      </w:r>
      <w:proofErr w:type="spellStart"/>
      <w:r w:rsidR="00235A77">
        <w:rPr>
          <w:color w:val="000000" w:themeColor="text1"/>
        </w:rPr>
        <w:t>Damona</w:t>
      </w:r>
      <w:proofErr w:type="spellEnd"/>
      <w:r w:rsidRPr="00196932">
        <w:rPr>
          <w:color w:val="000000" w:themeColor="text1"/>
        </w:rPr>
        <w:t xml:space="preserve">; Madame </w:t>
      </w:r>
      <w:r w:rsidR="00686D40">
        <w:rPr>
          <w:color w:val="000000" w:themeColor="text1"/>
        </w:rPr>
        <w:t>Paul</w:t>
      </w:r>
      <w:r w:rsidR="00527CD8">
        <w:rPr>
          <w:color w:val="000000" w:themeColor="text1"/>
        </w:rPr>
        <w:t>ine</w:t>
      </w:r>
      <w:r w:rsidR="00686D40">
        <w:rPr>
          <w:color w:val="000000" w:themeColor="text1"/>
        </w:rPr>
        <w:t xml:space="preserve"> Adam</w:t>
      </w:r>
      <w:r w:rsidRPr="00196932">
        <w:rPr>
          <w:color w:val="000000" w:themeColor="text1"/>
        </w:rPr>
        <w:t xml:space="preserve">, </w:t>
      </w:r>
      <w:r w:rsidR="00686D40">
        <w:rPr>
          <w:color w:val="000000" w:themeColor="text1"/>
        </w:rPr>
        <w:t xml:space="preserve">directrice du SMAEP </w:t>
      </w:r>
      <w:proofErr w:type="spellStart"/>
      <w:r w:rsidR="00235A77">
        <w:rPr>
          <w:color w:val="000000" w:themeColor="text1"/>
        </w:rPr>
        <w:t>Damona</w:t>
      </w:r>
      <w:proofErr w:type="spellEnd"/>
      <w:r w:rsidR="00235A77">
        <w:rPr>
          <w:color w:val="000000" w:themeColor="text1"/>
        </w:rPr>
        <w:t>.</w:t>
      </w:r>
    </w:p>
    <w:p w14:paraId="740A0E2F" w14:textId="0A1CE4AF" w:rsidR="00C61E32" w:rsidRPr="006F5BC1" w:rsidRDefault="00C61E32" w:rsidP="00DE3BBA">
      <w:pPr>
        <w:jc w:val="both"/>
        <w:rPr>
          <w:color w:val="FFC000"/>
        </w:rPr>
      </w:pPr>
      <w:r w:rsidRPr="006F5BC1">
        <w:rPr>
          <w:color w:val="FFC000"/>
        </w:rPr>
        <w:tab/>
      </w:r>
      <w:r w:rsidRPr="008D1537">
        <w:rPr>
          <w:color w:val="000000" w:themeColor="text1"/>
        </w:rPr>
        <w:t xml:space="preserve">La synthèse des observations recueillies lors de l’enquête publique </w:t>
      </w:r>
      <w:r w:rsidR="008D1537" w:rsidRPr="008D1537">
        <w:rPr>
          <w:color w:val="000000" w:themeColor="text1"/>
        </w:rPr>
        <w:t xml:space="preserve">unique </w:t>
      </w:r>
      <w:r w:rsidRPr="008D1537">
        <w:rPr>
          <w:color w:val="000000" w:themeColor="text1"/>
        </w:rPr>
        <w:t xml:space="preserve">qui s’est clôturée le lundi </w:t>
      </w:r>
      <w:r w:rsidR="004B7B39">
        <w:rPr>
          <w:color w:val="000000" w:themeColor="text1"/>
        </w:rPr>
        <w:t>6 novembre 2023</w:t>
      </w:r>
      <w:r w:rsidRPr="008D1537">
        <w:rPr>
          <w:color w:val="000000" w:themeColor="text1"/>
        </w:rPr>
        <w:t xml:space="preserve"> à </w:t>
      </w:r>
      <w:r w:rsidR="004B7B39">
        <w:rPr>
          <w:color w:val="000000" w:themeColor="text1"/>
        </w:rPr>
        <w:t>17.00</w:t>
      </w:r>
      <w:r w:rsidRPr="008D1537">
        <w:rPr>
          <w:color w:val="000000" w:themeColor="text1"/>
        </w:rPr>
        <w:t xml:space="preserve"> a été transmise</w:t>
      </w:r>
      <w:r w:rsidR="00920CD0" w:rsidRPr="008D1537">
        <w:rPr>
          <w:color w:val="000000" w:themeColor="text1"/>
        </w:rPr>
        <w:t xml:space="preserve"> le</w:t>
      </w:r>
      <w:r w:rsidR="00566E08">
        <w:rPr>
          <w:color w:val="000000" w:themeColor="text1"/>
        </w:rPr>
        <w:t xml:space="preserve"> </w:t>
      </w:r>
      <w:r w:rsidR="008B5CC0">
        <w:rPr>
          <w:color w:val="000000" w:themeColor="text1"/>
        </w:rPr>
        <w:t xml:space="preserve">dimanche </w:t>
      </w:r>
      <w:r w:rsidR="00860C42">
        <w:rPr>
          <w:color w:val="000000" w:themeColor="text1"/>
        </w:rPr>
        <w:t>12</w:t>
      </w:r>
      <w:r w:rsidR="004B7B39">
        <w:rPr>
          <w:color w:val="000000" w:themeColor="text1"/>
        </w:rPr>
        <w:t xml:space="preserve"> </w:t>
      </w:r>
      <w:r w:rsidR="00EB7723">
        <w:rPr>
          <w:color w:val="000000" w:themeColor="text1"/>
        </w:rPr>
        <w:t>novembre</w:t>
      </w:r>
      <w:r w:rsidR="00920CD0" w:rsidRPr="008D1537">
        <w:rPr>
          <w:color w:val="000000" w:themeColor="text1"/>
        </w:rPr>
        <w:t xml:space="preserve"> 2023</w:t>
      </w:r>
      <w:r w:rsidR="00C25599" w:rsidRPr="008D1537">
        <w:rPr>
          <w:color w:val="000000" w:themeColor="text1"/>
        </w:rPr>
        <w:t xml:space="preserve"> </w:t>
      </w:r>
      <w:r w:rsidR="00566E08">
        <w:rPr>
          <w:color w:val="000000" w:themeColor="text1"/>
        </w:rPr>
        <w:t xml:space="preserve">à </w:t>
      </w:r>
      <w:r w:rsidR="008B5CC0">
        <w:rPr>
          <w:color w:val="000000" w:themeColor="text1"/>
        </w:rPr>
        <w:t>2</w:t>
      </w:r>
      <w:r w:rsidR="00BD1309">
        <w:rPr>
          <w:color w:val="000000" w:themeColor="text1"/>
        </w:rPr>
        <w:t>2</w:t>
      </w:r>
      <w:r w:rsidR="008B5CC0">
        <w:rPr>
          <w:color w:val="000000" w:themeColor="text1"/>
        </w:rPr>
        <w:t xml:space="preserve"> heures</w:t>
      </w:r>
      <w:r w:rsidR="007E17C7">
        <w:rPr>
          <w:color w:val="FFC000"/>
        </w:rPr>
        <w:t xml:space="preserve"> </w:t>
      </w:r>
      <w:r w:rsidRPr="008D1537">
        <w:rPr>
          <w:color w:val="000000" w:themeColor="text1"/>
        </w:rPr>
        <w:t xml:space="preserve">par voie dématérialisée </w:t>
      </w:r>
      <w:r w:rsidR="00FE7092">
        <w:rPr>
          <w:color w:val="000000" w:themeColor="text1"/>
        </w:rPr>
        <w:t xml:space="preserve">(adresse générique </w:t>
      </w:r>
      <w:hyperlink r:id="rId11" w:history="1">
        <w:r w:rsidR="00403295" w:rsidRPr="001F14E4">
          <w:rPr>
            <w:rStyle w:val="Lienhypertexte"/>
          </w:rPr>
          <w:t>contact@smaepdamona.fr</w:t>
        </w:r>
      </w:hyperlink>
      <w:r w:rsidR="008333D6">
        <w:rPr>
          <w:color w:val="000000" w:themeColor="text1"/>
        </w:rPr>
        <w:t xml:space="preserve"> </w:t>
      </w:r>
      <w:r w:rsidR="00403295">
        <w:rPr>
          <w:color w:val="000000" w:themeColor="text1"/>
        </w:rPr>
        <w:t xml:space="preserve">et adresses </w:t>
      </w:r>
      <w:r w:rsidR="00B955B5">
        <w:rPr>
          <w:color w:val="000000" w:themeColor="text1"/>
        </w:rPr>
        <w:t>professionnelles</w:t>
      </w:r>
      <w:r w:rsidR="00403295">
        <w:rPr>
          <w:color w:val="000000" w:themeColor="text1"/>
        </w:rPr>
        <w:t xml:space="preserve"> individuelles</w:t>
      </w:r>
      <w:r w:rsidR="00B955B5">
        <w:rPr>
          <w:color w:val="000000" w:themeColor="text1"/>
        </w:rPr>
        <w:t xml:space="preserve">) </w:t>
      </w:r>
      <w:r w:rsidRPr="008D1537">
        <w:rPr>
          <w:color w:val="000000" w:themeColor="text1"/>
        </w:rPr>
        <w:t xml:space="preserve">par Monsieur Philippe Zeller, commissaire enquêteur, à </w:t>
      </w:r>
      <w:r w:rsidR="00691930">
        <w:rPr>
          <w:color w:val="000000" w:themeColor="text1"/>
        </w:rPr>
        <w:t>Monsieur Francis Mallard</w:t>
      </w:r>
      <w:r w:rsidR="00417E2B">
        <w:rPr>
          <w:color w:val="000000" w:themeColor="text1"/>
        </w:rPr>
        <w:t>,</w:t>
      </w:r>
      <w:r w:rsidR="00623552">
        <w:rPr>
          <w:color w:val="000000" w:themeColor="text1"/>
        </w:rPr>
        <w:t xml:space="preserve"> Président</w:t>
      </w:r>
      <w:r w:rsidR="006C1480">
        <w:rPr>
          <w:color w:val="000000" w:themeColor="text1"/>
        </w:rPr>
        <w:t xml:space="preserve">, </w:t>
      </w:r>
      <w:r w:rsidR="00CB593E">
        <w:rPr>
          <w:color w:val="000000" w:themeColor="text1"/>
        </w:rPr>
        <w:t xml:space="preserve">et à </w:t>
      </w:r>
      <w:r w:rsidRPr="008D1537">
        <w:rPr>
          <w:color w:val="000000" w:themeColor="text1"/>
        </w:rPr>
        <w:t xml:space="preserve">Madame </w:t>
      </w:r>
      <w:r w:rsidR="00EB7723">
        <w:rPr>
          <w:color w:val="000000" w:themeColor="text1"/>
        </w:rPr>
        <w:t>P</w:t>
      </w:r>
      <w:r w:rsidR="00B25B90">
        <w:rPr>
          <w:color w:val="000000" w:themeColor="text1"/>
        </w:rPr>
        <w:t>aul</w:t>
      </w:r>
      <w:r w:rsidR="00527CD8">
        <w:rPr>
          <w:color w:val="000000" w:themeColor="text1"/>
        </w:rPr>
        <w:t>ine</w:t>
      </w:r>
      <w:r w:rsidR="00B25B90">
        <w:rPr>
          <w:color w:val="000000" w:themeColor="text1"/>
        </w:rPr>
        <w:t xml:space="preserve"> </w:t>
      </w:r>
      <w:r w:rsidR="00EB7723">
        <w:rPr>
          <w:color w:val="000000" w:themeColor="text1"/>
        </w:rPr>
        <w:t>Adam</w:t>
      </w:r>
      <w:r w:rsidRPr="008D1537">
        <w:rPr>
          <w:color w:val="000000" w:themeColor="text1"/>
        </w:rPr>
        <w:t>,</w:t>
      </w:r>
      <w:r w:rsidR="00BD1EA3" w:rsidRPr="008D1537">
        <w:rPr>
          <w:color w:val="000000" w:themeColor="text1"/>
        </w:rPr>
        <w:t xml:space="preserve"> </w:t>
      </w:r>
      <w:r w:rsidR="00EB7723">
        <w:rPr>
          <w:color w:val="000000" w:themeColor="text1"/>
        </w:rPr>
        <w:t xml:space="preserve">directrice du SMAEP </w:t>
      </w:r>
      <w:proofErr w:type="spellStart"/>
      <w:r w:rsidR="00EB7723">
        <w:rPr>
          <w:color w:val="000000" w:themeColor="text1"/>
        </w:rPr>
        <w:t>Damona</w:t>
      </w:r>
      <w:proofErr w:type="spellEnd"/>
      <w:r w:rsidR="00EB7723">
        <w:rPr>
          <w:color w:val="000000" w:themeColor="text1"/>
        </w:rPr>
        <w:t>.</w:t>
      </w:r>
      <w:r w:rsidR="00235A77">
        <w:rPr>
          <w:color w:val="000000" w:themeColor="text1"/>
        </w:rPr>
        <w:t xml:space="preserve"> </w:t>
      </w:r>
      <w:r w:rsidRPr="008D1537">
        <w:rPr>
          <w:color w:val="000000" w:themeColor="text1"/>
        </w:rPr>
        <w:t xml:space="preserve"> Cette transmission </w:t>
      </w:r>
      <w:r w:rsidR="004C1C9E">
        <w:rPr>
          <w:color w:val="000000" w:themeColor="text1"/>
        </w:rPr>
        <w:t>est</w:t>
      </w:r>
      <w:r w:rsidRPr="008D1537">
        <w:rPr>
          <w:color w:val="000000" w:themeColor="text1"/>
        </w:rPr>
        <w:t xml:space="preserve"> </w:t>
      </w:r>
      <w:r w:rsidR="00017FCD">
        <w:rPr>
          <w:color w:val="000000" w:themeColor="text1"/>
        </w:rPr>
        <w:t xml:space="preserve">également effectuée </w:t>
      </w:r>
      <w:r w:rsidR="006454BC">
        <w:rPr>
          <w:color w:val="000000" w:themeColor="text1"/>
        </w:rPr>
        <w:t xml:space="preserve">en copie au Bureau d’études Intégrale </w:t>
      </w:r>
      <w:r w:rsidR="00382943">
        <w:rPr>
          <w:color w:val="000000" w:themeColor="text1"/>
        </w:rPr>
        <w:t>Environnement</w:t>
      </w:r>
      <w:r w:rsidR="00B25B90">
        <w:rPr>
          <w:color w:val="000000" w:themeColor="text1"/>
        </w:rPr>
        <w:t xml:space="preserve"> (Madame Cécile Achin)</w:t>
      </w:r>
      <w:r w:rsidR="006454BC">
        <w:rPr>
          <w:color w:val="000000" w:themeColor="text1"/>
        </w:rPr>
        <w:t xml:space="preserve">, lié au SMAEP </w:t>
      </w:r>
      <w:proofErr w:type="spellStart"/>
      <w:r w:rsidR="006454BC">
        <w:rPr>
          <w:color w:val="000000" w:themeColor="text1"/>
        </w:rPr>
        <w:t>Damona</w:t>
      </w:r>
      <w:proofErr w:type="spellEnd"/>
      <w:r w:rsidR="006454BC">
        <w:rPr>
          <w:color w:val="000000" w:themeColor="text1"/>
        </w:rPr>
        <w:t xml:space="preserve"> </w:t>
      </w:r>
      <w:r w:rsidR="005F42F6">
        <w:rPr>
          <w:color w:val="000000" w:themeColor="text1"/>
        </w:rPr>
        <w:t>par un contrat d’assistance à maîtrise d’ouvrage</w:t>
      </w:r>
      <w:r w:rsidR="006C1480">
        <w:rPr>
          <w:color w:val="000000" w:themeColor="text1"/>
        </w:rPr>
        <w:t>. Dans la mesure où certaines des questions abordées par la présente enquête publique unique relèvent directement de la compétence de l’</w:t>
      </w:r>
      <w:r w:rsidR="00B25B90">
        <w:rPr>
          <w:color w:val="000000" w:themeColor="text1"/>
        </w:rPr>
        <w:t>A</w:t>
      </w:r>
      <w:r w:rsidR="006C1480">
        <w:rPr>
          <w:color w:val="000000" w:themeColor="text1"/>
        </w:rPr>
        <w:t xml:space="preserve">utorité régionale de santé, ce PVSO </w:t>
      </w:r>
      <w:r w:rsidR="004C1C9E">
        <w:rPr>
          <w:color w:val="000000" w:themeColor="text1"/>
        </w:rPr>
        <w:t>est</w:t>
      </w:r>
      <w:r w:rsidR="006C1480">
        <w:rPr>
          <w:color w:val="000000" w:themeColor="text1"/>
        </w:rPr>
        <w:t xml:space="preserve"> parallèlement adressé en copie à la délégation du Val-d’Oise de l’ARS </w:t>
      </w:r>
      <w:r w:rsidR="009A7442">
        <w:rPr>
          <w:color w:val="000000" w:themeColor="text1"/>
        </w:rPr>
        <w:t xml:space="preserve">(Madame Astrid </w:t>
      </w:r>
      <w:proofErr w:type="spellStart"/>
      <w:r w:rsidR="009A7442">
        <w:rPr>
          <w:color w:val="000000" w:themeColor="text1"/>
        </w:rPr>
        <w:t>Revillon</w:t>
      </w:r>
      <w:proofErr w:type="spellEnd"/>
      <w:r w:rsidR="009A7442">
        <w:rPr>
          <w:color w:val="000000" w:themeColor="text1"/>
        </w:rPr>
        <w:t xml:space="preserve">) </w:t>
      </w:r>
      <w:r w:rsidR="006C1480">
        <w:rPr>
          <w:color w:val="000000" w:themeColor="text1"/>
        </w:rPr>
        <w:t>aux fins de réponses éventuelles aux observations émises.</w:t>
      </w:r>
      <w:r w:rsidR="00D4663F">
        <w:rPr>
          <w:color w:val="000000" w:themeColor="text1"/>
        </w:rPr>
        <w:t xml:space="preserve"> L’autorité organisatrice de l’enquête (préfecture du Val-d’Oise / Direction départementale des territoires</w:t>
      </w:r>
      <w:r w:rsidR="00D61B60">
        <w:rPr>
          <w:color w:val="000000" w:themeColor="text1"/>
        </w:rPr>
        <w:t xml:space="preserve"> / SE</w:t>
      </w:r>
      <w:r w:rsidR="00D83282">
        <w:rPr>
          <w:color w:val="000000" w:themeColor="text1"/>
        </w:rPr>
        <w:t>A</w:t>
      </w:r>
      <w:r w:rsidR="00D61B60">
        <w:rPr>
          <w:color w:val="000000" w:themeColor="text1"/>
        </w:rPr>
        <w:t>AT pôle eau</w:t>
      </w:r>
      <w:r w:rsidR="00D4663F">
        <w:rPr>
          <w:color w:val="000000" w:themeColor="text1"/>
        </w:rPr>
        <w:t xml:space="preserve">) est informée </w:t>
      </w:r>
      <w:r w:rsidR="00B56019">
        <w:rPr>
          <w:color w:val="000000" w:themeColor="text1"/>
        </w:rPr>
        <w:t>de ces transmissions par message électronique</w:t>
      </w:r>
      <w:r w:rsidR="00892BC2">
        <w:rPr>
          <w:color w:val="000000" w:themeColor="text1"/>
        </w:rPr>
        <w:t xml:space="preserve"> du même jour.</w:t>
      </w:r>
    </w:p>
    <w:p w14:paraId="49505339" w14:textId="5CDE2131" w:rsidR="00EA4F63" w:rsidRPr="0093590A" w:rsidRDefault="00C61E32" w:rsidP="00DE3BBA">
      <w:pPr>
        <w:jc w:val="both"/>
        <w:rPr>
          <w:color w:val="000000" w:themeColor="text1"/>
        </w:rPr>
      </w:pPr>
      <w:r w:rsidRPr="0093590A">
        <w:rPr>
          <w:color w:val="000000" w:themeColor="text1"/>
        </w:rPr>
        <w:tab/>
        <w:t>Conformément à l’article R.123-18 d</w:t>
      </w:r>
      <w:r w:rsidR="00BD1EA3" w:rsidRPr="0093590A">
        <w:rPr>
          <w:color w:val="000000" w:themeColor="text1"/>
        </w:rPr>
        <w:t>u</w:t>
      </w:r>
      <w:r w:rsidRPr="0093590A">
        <w:rPr>
          <w:color w:val="000000" w:themeColor="text1"/>
        </w:rPr>
        <w:t xml:space="preserve"> code de l’environnement, le porteur de p</w:t>
      </w:r>
      <w:r w:rsidR="00BD1EA3" w:rsidRPr="0093590A">
        <w:rPr>
          <w:color w:val="000000" w:themeColor="text1"/>
        </w:rPr>
        <w:t>r</w:t>
      </w:r>
      <w:r w:rsidRPr="0093590A">
        <w:rPr>
          <w:color w:val="000000" w:themeColor="text1"/>
        </w:rPr>
        <w:t>ojet, à savoir l</w:t>
      </w:r>
      <w:r w:rsidR="0093590A">
        <w:rPr>
          <w:color w:val="000000" w:themeColor="text1"/>
        </w:rPr>
        <w:t xml:space="preserve">e SMAEP </w:t>
      </w:r>
      <w:proofErr w:type="spellStart"/>
      <w:r w:rsidR="0093590A">
        <w:rPr>
          <w:color w:val="000000" w:themeColor="text1"/>
        </w:rPr>
        <w:t>Damona</w:t>
      </w:r>
      <w:proofErr w:type="spellEnd"/>
      <w:r w:rsidRPr="0093590A">
        <w:rPr>
          <w:color w:val="000000" w:themeColor="text1"/>
        </w:rPr>
        <w:t>, dispose d’un délai de 15 jours pour produire ses observations éventuelles</w:t>
      </w:r>
      <w:r w:rsidR="00275E4B" w:rsidRPr="0093590A">
        <w:rPr>
          <w:color w:val="000000" w:themeColor="text1"/>
        </w:rPr>
        <w:t>,</w:t>
      </w:r>
      <w:r w:rsidRPr="0093590A">
        <w:rPr>
          <w:color w:val="000000" w:themeColor="text1"/>
        </w:rPr>
        <w:t xml:space="preserve"> dans</w:t>
      </w:r>
      <w:r w:rsidR="00BD1EA3" w:rsidRPr="0093590A">
        <w:rPr>
          <w:color w:val="000000" w:themeColor="text1"/>
        </w:rPr>
        <w:t xml:space="preserve"> les cases du présent document tracées à cet effet ou dans</w:t>
      </w:r>
      <w:r w:rsidRPr="0093590A">
        <w:rPr>
          <w:color w:val="000000" w:themeColor="text1"/>
        </w:rPr>
        <w:t xml:space="preserve"> un mémoire en réponse.</w:t>
      </w:r>
      <w:r w:rsidR="00EA4F63">
        <w:rPr>
          <w:color w:val="000000" w:themeColor="text1"/>
        </w:rPr>
        <w:tab/>
      </w:r>
    </w:p>
    <w:p w14:paraId="1D4E4650" w14:textId="6A0DB8A9" w:rsidR="00C61E32" w:rsidRPr="00927831" w:rsidRDefault="00FE7092" w:rsidP="00DE3BBA">
      <w:pPr>
        <w:jc w:val="both"/>
        <w:rPr>
          <w:color w:val="000000" w:themeColor="text1"/>
        </w:rPr>
      </w:pPr>
      <w:r>
        <w:rPr>
          <w:color w:val="000000" w:themeColor="text1"/>
        </w:rPr>
        <w:t>Le</w:t>
      </w:r>
      <w:r w:rsidR="002E6AC6" w:rsidRPr="00927831">
        <w:rPr>
          <w:color w:val="000000" w:themeColor="text1"/>
        </w:rPr>
        <w:t xml:space="preserve"> </w:t>
      </w:r>
      <w:r w:rsidR="009A7442">
        <w:rPr>
          <w:color w:val="000000" w:themeColor="text1"/>
        </w:rPr>
        <w:t>12</w:t>
      </w:r>
      <w:r>
        <w:rPr>
          <w:color w:val="000000" w:themeColor="text1"/>
        </w:rPr>
        <w:t xml:space="preserve"> novembre</w:t>
      </w:r>
      <w:r w:rsidR="002E6AC6" w:rsidRPr="00927831">
        <w:rPr>
          <w:color w:val="000000" w:themeColor="text1"/>
        </w:rPr>
        <w:t xml:space="preserve"> 2023,</w:t>
      </w:r>
    </w:p>
    <w:p w14:paraId="269280D2" w14:textId="49FA3F5E" w:rsidR="00C61E32" w:rsidRPr="00927831" w:rsidRDefault="00C61E32" w:rsidP="00DE3BBA">
      <w:pPr>
        <w:jc w:val="both"/>
        <w:rPr>
          <w:color w:val="000000" w:themeColor="text1"/>
        </w:rPr>
      </w:pPr>
      <w:r w:rsidRPr="00927831">
        <w:rPr>
          <w:color w:val="000000" w:themeColor="text1"/>
        </w:rPr>
        <w:t>Pour</w:t>
      </w:r>
      <w:r w:rsidR="00D87110" w:rsidRPr="00927831">
        <w:rPr>
          <w:color w:val="000000" w:themeColor="text1"/>
        </w:rPr>
        <w:t xml:space="preserve"> l</w:t>
      </w:r>
      <w:r w:rsidR="00927831">
        <w:rPr>
          <w:color w:val="000000" w:themeColor="text1"/>
        </w:rPr>
        <w:t xml:space="preserve">e SMAEP </w:t>
      </w:r>
      <w:proofErr w:type="spellStart"/>
      <w:r w:rsidR="00927831">
        <w:rPr>
          <w:color w:val="000000" w:themeColor="text1"/>
        </w:rPr>
        <w:t>Damona</w:t>
      </w:r>
      <w:proofErr w:type="spellEnd"/>
      <w:r w:rsidRPr="00927831">
        <w:rPr>
          <w:color w:val="000000" w:themeColor="text1"/>
        </w:rPr>
        <w:tab/>
      </w:r>
      <w:r w:rsidRPr="00927831">
        <w:rPr>
          <w:color w:val="000000" w:themeColor="text1"/>
        </w:rPr>
        <w:tab/>
      </w:r>
      <w:r w:rsidRPr="00927831">
        <w:rPr>
          <w:color w:val="000000" w:themeColor="text1"/>
        </w:rPr>
        <w:tab/>
      </w:r>
      <w:r w:rsidRPr="00927831">
        <w:rPr>
          <w:color w:val="000000" w:themeColor="text1"/>
        </w:rPr>
        <w:tab/>
      </w:r>
      <w:r w:rsidR="00927831">
        <w:rPr>
          <w:color w:val="000000" w:themeColor="text1"/>
        </w:rPr>
        <w:tab/>
      </w:r>
      <w:r w:rsidR="00927831">
        <w:rPr>
          <w:color w:val="000000" w:themeColor="text1"/>
        </w:rPr>
        <w:tab/>
      </w:r>
      <w:r w:rsidR="00927831">
        <w:rPr>
          <w:color w:val="000000" w:themeColor="text1"/>
        </w:rPr>
        <w:tab/>
      </w:r>
      <w:r w:rsidRPr="00927831">
        <w:rPr>
          <w:color w:val="000000" w:themeColor="text1"/>
        </w:rPr>
        <w:t>Le commissaire enquêteur</w:t>
      </w:r>
    </w:p>
    <w:p w14:paraId="3616525A" w14:textId="262BA86D" w:rsidR="00C61E32" w:rsidRPr="00927831" w:rsidRDefault="006E1080" w:rsidP="00DE3BBA">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003D2692">
        <w:rPr>
          <w:noProof/>
          <w:color w:val="000000" w:themeColor="text1"/>
        </w:rPr>
        <w:drawing>
          <wp:inline distT="0" distB="0" distL="0" distR="0" wp14:anchorId="417AFAFC" wp14:editId="595DE377">
            <wp:extent cx="1057275" cy="619125"/>
            <wp:effectExtent l="0" t="0" r="9525" b="9525"/>
            <wp:docPr id="1619029651" name="Image 1" descr="Une image contenant croqu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029651" name="Image 1" descr="Une image contenant croquis&#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2838" cy="628238"/>
                    </a:xfrm>
                    <a:prstGeom prst="rect">
                      <a:avLst/>
                    </a:prstGeom>
                  </pic:spPr>
                </pic:pic>
              </a:graphicData>
            </a:graphic>
          </wp:inline>
        </w:drawing>
      </w:r>
    </w:p>
    <w:p w14:paraId="42598252" w14:textId="7A7837DF" w:rsidR="00C61E32" w:rsidRDefault="00FE7092" w:rsidP="00DE3BBA">
      <w:pPr>
        <w:jc w:val="both"/>
      </w:pPr>
      <w:r>
        <w:tab/>
      </w:r>
      <w:r>
        <w:tab/>
      </w:r>
      <w:r>
        <w:tab/>
      </w:r>
      <w:r>
        <w:tab/>
      </w:r>
      <w:r>
        <w:tab/>
      </w:r>
      <w:r>
        <w:tab/>
      </w:r>
      <w:r>
        <w:tab/>
      </w:r>
      <w:r>
        <w:tab/>
      </w:r>
      <w:r>
        <w:tab/>
        <w:t>Philippe Zeller</w:t>
      </w:r>
    </w:p>
    <w:p w14:paraId="1EAFC46B" w14:textId="6A23AE2A" w:rsidR="002E6AC6" w:rsidRDefault="002E6AC6" w:rsidP="00DE3BBA">
      <w:pPr>
        <w:jc w:val="both"/>
      </w:pPr>
    </w:p>
    <w:p w14:paraId="60B8C4D7" w14:textId="77777777" w:rsidR="000763C9" w:rsidRDefault="000763C9" w:rsidP="00DE3BBA">
      <w:pPr>
        <w:jc w:val="both"/>
        <w:rPr>
          <w:sz w:val="18"/>
          <w:szCs w:val="18"/>
        </w:rPr>
      </w:pPr>
    </w:p>
    <w:p w14:paraId="41913E70" w14:textId="77777777" w:rsidR="000763C9" w:rsidRDefault="000763C9" w:rsidP="00DE3BBA">
      <w:pPr>
        <w:jc w:val="both"/>
        <w:rPr>
          <w:sz w:val="18"/>
          <w:szCs w:val="18"/>
        </w:rPr>
      </w:pPr>
    </w:p>
    <w:p w14:paraId="5405661A" w14:textId="16F44548" w:rsidR="000763C9" w:rsidRDefault="000E74AE" w:rsidP="008E1583">
      <w:pPr>
        <w:pBdr>
          <w:top w:val="single" w:sz="4" w:space="1" w:color="auto"/>
          <w:left w:val="single" w:sz="4" w:space="4" w:color="auto"/>
          <w:bottom w:val="single" w:sz="4" w:space="1" w:color="auto"/>
          <w:right w:val="single" w:sz="4" w:space="4" w:color="auto"/>
        </w:pBdr>
        <w:jc w:val="both"/>
      </w:pPr>
      <w:r>
        <w:tab/>
      </w:r>
      <w:r w:rsidR="000763C9" w:rsidRPr="000763C9">
        <w:t>Table des matière</w:t>
      </w:r>
      <w:r w:rsidR="0056244F">
        <w:t>s</w:t>
      </w:r>
      <w:r w:rsidR="000763C9" w:rsidRPr="000763C9">
        <w:t xml:space="preserve"> du procès-verbal de synthèse des observations</w:t>
      </w:r>
    </w:p>
    <w:p w14:paraId="77C053D5" w14:textId="77777777" w:rsidR="0056244F" w:rsidRDefault="0056244F" w:rsidP="00DE3BBA">
      <w:pPr>
        <w:jc w:val="both"/>
      </w:pPr>
    </w:p>
    <w:p w14:paraId="17173F03" w14:textId="49FC3E94" w:rsidR="0056244F" w:rsidRDefault="00BD791E" w:rsidP="00DE3BBA">
      <w:pPr>
        <w:jc w:val="both"/>
      </w:pPr>
      <w:r>
        <w:t>p.</w:t>
      </w:r>
      <w:r w:rsidR="00382943">
        <w:t>5</w:t>
      </w:r>
      <w:r w:rsidR="0056244F">
        <w:tab/>
        <w:t xml:space="preserve">1. </w:t>
      </w:r>
      <w:r w:rsidR="0056244F" w:rsidRPr="00F76EB0">
        <w:rPr>
          <w:color w:val="2E74B5" w:themeColor="accent5" w:themeShade="BF"/>
        </w:rPr>
        <w:t>Sur l’accès au dossier mis à la disposition du public et sur la participation de ce</w:t>
      </w:r>
      <w:r w:rsidR="00436619">
        <w:rPr>
          <w:color w:val="2E74B5" w:themeColor="accent5" w:themeShade="BF"/>
        </w:rPr>
        <w:t>lui-ci</w:t>
      </w:r>
      <w:r w:rsidR="0056244F">
        <w:t>.</w:t>
      </w:r>
    </w:p>
    <w:p w14:paraId="57F1F5FF" w14:textId="64538220" w:rsidR="0056244F" w:rsidRDefault="00BD791E" w:rsidP="00DE3BBA">
      <w:pPr>
        <w:jc w:val="both"/>
      </w:pPr>
      <w:r>
        <w:t>p.</w:t>
      </w:r>
      <w:r w:rsidR="002935A2">
        <w:t>12</w:t>
      </w:r>
      <w:r w:rsidR="0056244F">
        <w:tab/>
        <w:t xml:space="preserve">2. </w:t>
      </w:r>
      <w:r w:rsidR="0056244F" w:rsidRPr="00F76EB0">
        <w:rPr>
          <w:color w:val="2E74B5" w:themeColor="accent5" w:themeShade="BF"/>
        </w:rPr>
        <w:t>A</w:t>
      </w:r>
      <w:r w:rsidR="00653019">
        <w:rPr>
          <w:color w:val="2E74B5" w:themeColor="accent5" w:themeShade="BF"/>
        </w:rPr>
        <w:t xml:space="preserve">bsence d’avis </w:t>
      </w:r>
      <w:r w:rsidR="0056244F" w:rsidRPr="00F76EB0">
        <w:rPr>
          <w:color w:val="2E74B5" w:themeColor="accent5" w:themeShade="BF"/>
        </w:rPr>
        <w:t>de personnes publiques associées</w:t>
      </w:r>
      <w:r w:rsidR="00B77472">
        <w:rPr>
          <w:color w:val="2E74B5" w:themeColor="accent5" w:themeShade="BF"/>
        </w:rPr>
        <w:t xml:space="preserve"> et de collectivités locales</w:t>
      </w:r>
      <w:r w:rsidR="0056244F">
        <w:t>.</w:t>
      </w:r>
    </w:p>
    <w:p w14:paraId="039C5564" w14:textId="0758D494" w:rsidR="00350CD2" w:rsidRDefault="00BD791E" w:rsidP="00350CD2">
      <w:pPr>
        <w:jc w:val="both"/>
      </w:pPr>
      <w:r>
        <w:t>p.</w:t>
      </w:r>
      <w:r w:rsidR="00E46B11">
        <w:t>13</w:t>
      </w:r>
      <w:r w:rsidR="00350CD2">
        <w:tab/>
        <w:t xml:space="preserve">3. </w:t>
      </w:r>
      <w:r w:rsidR="00350CD2" w:rsidRPr="00F76EB0">
        <w:rPr>
          <w:color w:val="2E74B5" w:themeColor="accent5" w:themeShade="BF"/>
        </w:rPr>
        <w:t>Avis et observations du public</w:t>
      </w:r>
      <w:r w:rsidR="00350CD2">
        <w:t>.</w:t>
      </w:r>
    </w:p>
    <w:p w14:paraId="5E00C498" w14:textId="6AA9A490" w:rsidR="00350CD2" w:rsidRPr="008E1583" w:rsidRDefault="00402DF6" w:rsidP="00350CD2">
      <w:pPr>
        <w:jc w:val="both"/>
        <w:rPr>
          <w:sz w:val="20"/>
          <w:szCs w:val="20"/>
        </w:rPr>
      </w:pPr>
      <w:r>
        <w:rPr>
          <w:sz w:val="20"/>
          <w:szCs w:val="20"/>
        </w:rPr>
        <w:t>p.13</w:t>
      </w:r>
      <w:r w:rsidR="00350CD2" w:rsidRPr="008E1583">
        <w:rPr>
          <w:sz w:val="20"/>
          <w:szCs w:val="20"/>
        </w:rPr>
        <w:tab/>
      </w:r>
      <w:r w:rsidR="00350CD2" w:rsidRPr="008E1583">
        <w:rPr>
          <w:sz w:val="20"/>
          <w:szCs w:val="20"/>
        </w:rPr>
        <w:tab/>
        <w:t xml:space="preserve">3.1. </w:t>
      </w:r>
      <w:r w:rsidR="00350CD2" w:rsidRPr="008E1583">
        <w:rPr>
          <w:color w:val="538135" w:themeColor="accent6" w:themeShade="BF"/>
          <w:sz w:val="20"/>
          <w:szCs w:val="20"/>
        </w:rPr>
        <w:t>Modalités de recueil des avis et observations du public</w:t>
      </w:r>
      <w:r w:rsidR="00350CD2" w:rsidRPr="008E1583">
        <w:rPr>
          <w:sz w:val="20"/>
          <w:szCs w:val="20"/>
        </w:rPr>
        <w:t>.</w:t>
      </w:r>
    </w:p>
    <w:p w14:paraId="5C026D5B" w14:textId="43F73B79" w:rsidR="00350CD2" w:rsidRPr="008E1583" w:rsidRDefault="008E2870" w:rsidP="00350CD2">
      <w:pPr>
        <w:jc w:val="both"/>
        <w:rPr>
          <w:sz w:val="20"/>
          <w:szCs w:val="20"/>
        </w:rPr>
      </w:pPr>
      <w:r>
        <w:rPr>
          <w:sz w:val="20"/>
          <w:szCs w:val="20"/>
        </w:rPr>
        <w:t>p.14</w:t>
      </w:r>
      <w:r w:rsidR="00350CD2" w:rsidRPr="008E1583">
        <w:rPr>
          <w:sz w:val="20"/>
          <w:szCs w:val="20"/>
        </w:rPr>
        <w:tab/>
      </w:r>
      <w:r w:rsidR="00350CD2" w:rsidRPr="008E1583">
        <w:rPr>
          <w:sz w:val="20"/>
          <w:szCs w:val="20"/>
        </w:rPr>
        <w:tab/>
        <w:t xml:space="preserve">3.2. </w:t>
      </w:r>
      <w:r w:rsidR="00350CD2" w:rsidRPr="008E1583">
        <w:rPr>
          <w:color w:val="538135" w:themeColor="accent6" w:themeShade="BF"/>
          <w:sz w:val="20"/>
          <w:szCs w:val="20"/>
        </w:rPr>
        <w:t>Observations orales recueillies lors des permanences au siège de l’enquête publique</w:t>
      </w:r>
      <w:r w:rsidR="00350CD2" w:rsidRPr="008E1583">
        <w:rPr>
          <w:sz w:val="20"/>
          <w:szCs w:val="20"/>
        </w:rPr>
        <w:t>.</w:t>
      </w:r>
    </w:p>
    <w:p w14:paraId="1BE800C5" w14:textId="400FBE0C" w:rsidR="00350CD2" w:rsidRDefault="008E2870" w:rsidP="00350CD2">
      <w:pPr>
        <w:jc w:val="both"/>
        <w:rPr>
          <w:sz w:val="20"/>
          <w:szCs w:val="20"/>
        </w:rPr>
      </w:pPr>
      <w:r>
        <w:rPr>
          <w:sz w:val="20"/>
          <w:szCs w:val="20"/>
        </w:rPr>
        <w:t>p.17</w:t>
      </w:r>
      <w:r w:rsidR="00350CD2" w:rsidRPr="008E1583">
        <w:rPr>
          <w:sz w:val="20"/>
          <w:szCs w:val="20"/>
        </w:rPr>
        <w:tab/>
      </w:r>
      <w:r w:rsidR="00184521">
        <w:rPr>
          <w:sz w:val="20"/>
          <w:szCs w:val="20"/>
        </w:rPr>
        <w:tab/>
      </w:r>
      <w:r w:rsidR="00350CD2" w:rsidRPr="008E1583">
        <w:rPr>
          <w:sz w:val="20"/>
          <w:szCs w:val="20"/>
        </w:rPr>
        <w:t xml:space="preserve">3.3. </w:t>
      </w:r>
      <w:r w:rsidR="00350CD2" w:rsidRPr="008E1583">
        <w:rPr>
          <w:color w:val="538135" w:themeColor="accent6" w:themeShade="BF"/>
          <w:sz w:val="20"/>
          <w:szCs w:val="20"/>
        </w:rPr>
        <w:t xml:space="preserve">Observations </w:t>
      </w:r>
      <w:r w:rsidR="009031B1">
        <w:rPr>
          <w:color w:val="538135" w:themeColor="accent6" w:themeShade="BF"/>
          <w:sz w:val="20"/>
          <w:szCs w:val="20"/>
        </w:rPr>
        <w:t>déposées sur le registre papier</w:t>
      </w:r>
      <w:r w:rsidR="00CB5AB5">
        <w:rPr>
          <w:color w:val="538135" w:themeColor="accent6" w:themeShade="BF"/>
          <w:sz w:val="20"/>
          <w:szCs w:val="20"/>
        </w:rPr>
        <w:t xml:space="preserve"> sous forme de courriers remis en mairie</w:t>
      </w:r>
      <w:r w:rsidR="00350CD2" w:rsidRPr="008E1583">
        <w:rPr>
          <w:sz w:val="20"/>
          <w:szCs w:val="20"/>
        </w:rPr>
        <w:t>.</w:t>
      </w:r>
    </w:p>
    <w:p w14:paraId="090F66FD" w14:textId="0FC2C8E0" w:rsidR="006450BA" w:rsidRPr="008E1583" w:rsidRDefault="008E2870" w:rsidP="00350CD2">
      <w:pPr>
        <w:jc w:val="both"/>
        <w:rPr>
          <w:sz w:val="20"/>
          <w:szCs w:val="20"/>
        </w:rPr>
      </w:pPr>
      <w:r>
        <w:rPr>
          <w:sz w:val="20"/>
          <w:szCs w:val="20"/>
        </w:rPr>
        <w:t>p.19</w:t>
      </w:r>
      <w:r w:rsidR="006450BA">
        <w:rPr>
          <w:sz w:val="20"/>
          <w:szCs w:val="20"/>
        </w:rPr>
        <w:tab/>
      </w:r>
      <w:r w:rsidR="006450BA">
        <w:rPr>
          <w:sz w:val="20"/>
          <w:szCs w:val="20"/>
        </w:rPr>
        <w:tab/>
        <w:t xml:space="preserve">3.4. </w:t>
      </w:r>
      <w:r w:rsidR="006450BA" w:rsidRPr="007B63D2">
        <w:rPr>
          <w:color w:val="538135" w:themeColor="accent6" w:themeShade="BF"/>
          <w:sz w:val="20"/>
          <w:szCs w:val="20"/>
        </w:rPr>
        <w:t xml:space="preserve">Observations recueillies sur l’adresse </w:t>
      </w:r>
      <w:proofErr w:type="gramStart"/>
      <w:r w:rsidR="006450BA" w:rsidRPr="007B63D2">
        <w:rPr>
          <w:color w:val="538135" w:themeColor="accent6" w:themeShade="BF"/>
          <w:sz w:val="20"/>
          <w:szCs w:val="20"/>
        </w:rPr>
        <w:t>mail</w:t>
      </w:r>
      <w:proofErr w:type="gramEnd"/>
      <w:r w:rsidR="006450BA" w:rsidRPr="007B63D2">
        <w:rPr>
          <w:color w:val="538135" w:themeColor="accent6" w:themeShade="BF"/>
          <w:sz w:val="20"/>
          <w:szCs w:val="20"/>
        </w:rPr>
        <w:t xml:space="preserve"> </w:t>
      </w:r>
      <w:r w:rsidR="000C6ADB" w:rsidRPr="007B63D2">
        <w:rPr>
          <w:color w:val="538135" w:themeColor="accent6" w:themeShade="BF"/>
          <w:sz w:val="20"/>
          <w:szCs w:val="20"/>
        </w:rPr>
        <w:t>dédié</w:t>
      </w:r>
      <w:r w:rsidR="00124678">
        <w:rPr>
          <w:color w:val="538135" w:themeColor="accent6" w:themeShade="BF"/>
          <w:sz w:val="20"/>
          <w:szCs w:val="20"/>
        </w:rPr>
        <w:t>e</w:t>
      </w:r>
      <w:r w:rsidR="000C6ADB" w:rsidRPr="007B63D2">
        <w:rPr>
          <w:color w:val="538135" w:themeColor="accent6" w:themeShade="BF"/>
          <w:sz w:val="20"/>
          <w:szCs w:val="20"/>
        </w:rPr>
        <w:t xml:space="preserve"> </w:t>
      </w:r>
      <w:hyperlink r:id="rId13" w:history="1">
        <w:r w:rsidR="000C6ADB" w:rsidRPr="007B63D2">
          <w:rPr>
            <w:rStyle w:val="Lienhypertexte"/>
            <w:color w:val="538135" w:themeColor="accent6" w:themeShade="BF"/>
            <w:sz w:val="20"/>
            <w:szCs w:val="20"/>
          </w:rPr>
          <w:t>contact@smaepdamona.fr</w:t>
        </w:r>
      </w:hyperlink>
      <w:r w:rsidR="000C6ADB" w:rsidRPr="007B63D2">
        <w:rPr>
          <w:color w:val="538135" w:themeColor="accent6" w:themeShade="BF"/>
          <w:sz w:val="20"/>
          <w:szCs w:val="20"/>
        </w:rPr>
        <w:t xml:space="preserve"> portées</w:t>
      </w:r>
      <w:r w:rsidR="007B63D2" w:rsidRPr="007B63D2">
        <w:rPr>
          <w:color w:val="538135" w:themeColor="accent6" w:themeShade="BF"/>
          <w:sz w:val="20"/>
          <w:szCs w:val="20"/>
        </w:rPr>
        <w:t xml:space="preserve"> sur le registre papier en mairie.</w:t>
      </w:r>
    </w:p>
    <w:p w14:paraId="53987569" w14:textId="2DFA0296" w:rsidR="00350CD2" w:rsidRPr="008E1583" w:rsidRDefault="008E2870" w:rsidP="00350CD2">
      <w:pPr>
        <w:jc w:val="both"/>
        <w:rPr>
          <w:sz w:val="20"/>
          <w:szCs w:val="20"/>
        </w:rPr>
      </w:pPr>
      <w:r>
        <w:rPr>
          <w:sz w:val="20"/>
          <w:szCs w:val="20"/>
        </w:rPr>
        <w:t>p.20</w:t>
      </w:r>
      <w:r w:rsidR="00350CD2" w:rsidRPr="008E1583">
        <w:rPr>
          <w:sz w:val="20"/>
          <w:szCs w:val="20"/>
        </w:rPr>
        <w:tab/>
      </w:r>
      <w:r w:rsidR="00184521">
        <w:rPr>
          <w:sz w:val="20"/>
          <w:szCs w:val="20"/>
        </w:rPr>
        <w:tab/>
      </w:r>
      <w:r w:rsidR="00350CD2" w:rsidRPr="008E1583">
        <w:rPr>
          <w:sz w:val="20"/>
          <w:szCs w:val="20"/>
        </w:rPr>
        <w:t xml:space="preserve">3.5. </w:t>
      </w:r>
      <w:r w:rsidR="00350CD2" w:rsidRPr="008E1583">
        <w:rPr>
          <w:color w:val="538135" w:themeColor="accent6" w:themeShade="BF"/>
          <w:sz w:val="20"/>
          <w:szCs w:val="20"/>
        </w:rPr>
        <w:t>Observations recueillies par lettre ou envoi de documents par La Poste</w:t>
      </w:r>
      <w:r w:rsidR="00350CD2" w:rsidRPr="008E1583">
        <w:rPr>
          <w:sz w:val="20"/>
          <w:szCs w:val="20"/>
        </w:rPr>
        <w:t>.</w:t>
      </w:r>
    </w:p>
    <w:p w14:paraId="74B8355A" w14:textId="47E0B78D" w:rsidR="00350CD2" w:rsidRDefault="00BD791E" w:rsidP="00350CD2">
      <w:pPr>
        <w:jc w:val="both"/>
      </w:pPr>
      <w:r>
        <w:t>p.</w:t>
      </w:r>
      <w:r w:rsidR="00762131">
        <w:t>21</w:t>
      </w:r>
      <w:r w:rsidR="00350CD2">
        <w:tab/>
        <w:t xml:space="preserve">4. </w:t>
      </w:r>
      <w:r w:rsidR="00350CD2" w:rsidRPr="00F76EB0">
        <w:rPr>
          <w:color w:val="2E74B5" w:themeColor="accent5" w:themeShade="BF"/>
        </w:rPr>
        <w:t>Tableau récapitulatif des avis et observations recueillis classés par thèmes</w:t>
      </w:r>
      <w:r w:rsidR="00350CD2">
        <w:t>.</w:t>
      </w:r>
    </w:p>
    <w:p w14:paraId="43B2AFE9" w14:textId="22D7BA3E" w:rsidR="000A1132" w:rsidRDefault="00BD791E" w:rsidP="00350CD2">
      <w:pPr>
        <w:jc w:val="both"/>
      </w:pPr>
      <w:r>
        <w:t>p.</w:t>
      </w:r>
      <w:r w:rsidR="00762131">
        <w:t>2</w:t>
      </w:r>
      <w:r w:rsidR="00AA2BC2">
        <w:t>2</w:t>
      </w:r>
      <w:r w:rsidR="008E1583">
        <w:tab/>
        <w:t xml:space="preserve">5. </w:t>
      </w:r>
      <w:r w:rsidR="008E1583" w:rsidRPr="008E1583">
        <w:rPr>
          <w:color w:val="2E74B5" w:themeColor="accent5" w:themeShade="BF"/>
        </w:rPr>
        <w:t xml:space="preserve">Analyse synthétique des avis et observations recueillis, classés par thèmes. Questions posées </w:t>
      </w:r>
      <w:r w:rsidR="009754E2">
        <w:rPr>
          <w:color w:val="2E74B5" w:themeColor="accent5" w:themeShade="BF"/>
        </w:rPr>
        <w:t xml:space="preserve">au SMAEP </w:t>
      </w:r>
      <w:proofErr w:type="spellStart"/>
      <w:r w:rsidR="009754E2">
        <w:rPr>
          <w:color w:val="2E74B5" w:themeColor="accent5" w:themeShade="BF"/>
        </w:rPr>
        <w:t>Damona</w:t>
      </w:r>
      <w:proofErr w:type="spellEnd"/>
      <w:r w:rsidR="009754E2">
        <w:rPr>
          <w:color w:val="2E74B5" w:themeColor="accent5" w:themeShade="BF"/>
        </w:rPr>
        <w:t xml:space="preserve">, maître d’ouvrage, et/ou à l’agence régionale de </w:t>
      </w:r>
      <w:r w:rsidR="009754E2" w:rsidRPr="00CC474C">
        <w:rPr>
          <w:color w:val="2E74B5" w:themeColor="accent5" w:themeShade="BF"/>
        </w:rPr>
        <w:t>santé</w:t>
      </w:r>
      <w:r w:rsidR="008E1583" w:rsidRPr="00CC474C">
        <w:rPr>
          <w:color w:val="2E74B5" w:themeColor="accent5" w:themeShade="BF"/>
        </w:rPr>
        <w:t>.</w:t>
      </w:r>
      <w:r w:rsidR="00CC474C" w:rsidRPr="00CC474C">
        <w:rPr>
          <w:color w:val="2E74B5" w:themeColor="accent5" w:themeShade="BF"/>
        </w:rPr>
        <w:t xml:space="preserve"> Réponses apportées.</w:t>
      </w:r>
    </w:p>
    <w:p w14:paraId="40A565C2" w14:textId="143AC214" w:rsidR="00350CD2" w:rsidRPr="008E1583" w:rsidRDefault="00C57AF7" w:rsidP="00350CD2">
      <w:pPr>
        <w:jc w:val="both"/>
        <w:rPr>
          <w:sz w:val="20"/>
          <w:szCs w:val="20"/>
        </w:rPr>
      </w:pPr>
      <w:r>
        <w:rPr>
          <w:sz w:val="20"/>
          <w:szCs w:val="20"/>
        </w:rPr>
        <w:t>p.22</w:t>
      </w:r>
      <w:r>
        <w:rPr>
          <w:sz w:val="20"/>
          <w:szCs w:val="20"/>
        </w:rPr>
        <w:tab/>
      </w:r>
      <w:r w:rsidR="00350CD2" w:rsidRPr="008E1583">
        <w:rPr>
          <w:sz w:val="20"/>
          <w:szCs w:val="20"/>
        </w:rPr>
        <w:tab/>
      </w:r>
      <w:r w:rsidR="008E1583" w:rsidRPr="008E1583">
        <w:rPr>
          <w:sz w:val="20"/>
          <w:szCs w:val="20"/>
        </w:rPr>
        <w:t>5</w:t>
      </w:r>
      <w:r w:rsidR="00350CD2" w:rsidRPr="008E1583">
        <w:rPr>
          <w:sz w:val="20"/>
          <w:szCs w:val="20"/>
        </w:rPr>
        <w:t xml:space="preserve">.1. </w:t>
      </w:r>
      <w:r w:rsidR="00350CD2" w:rsidRPr="008E1583">
        <w:rPr>
          <w:color w:val="538135" w:themeColor="accent6" w:themeShade="BF"/>
          <w:sz w:val="20"/>
          <w:szCs w:val="20"/>
        </w:rPr>
        <w:t xml:space="preserve">Thème : </w:t>
      </w:r>
      <w:r w:rsidR="00AC0E53">
        <w:rPr>
          <w:color w:val="538135" w:themeColor="accent6" w:themeShade="BF"/>
          <w:sz w:val="20"/>
          <w:szCs w:val="20"/>
        </w:rPr>
        <w:t>déclaration d’utilité publique de la dérivation des eaux</w:t>
      </w:r>
      <w:r w:rsidR="00350CD2" w:rsidRPr="008E1583">
        <w:rPr>
          <w:sz w:val="20"/>
          <w:szCs w:val="20"/>
        </w:rPr>
        <w:t>.</w:t>
      </w:r>
    </w:p>
    <w:p w14:paraId="53883D22" w14:textId="1E5C800D" w:rsidR="00350CD2" w:rsidRPr="008E1583" w:rsidRDefault="00C57AF7" w:rsidP="00350CD2">
      <w:pPr>
        <w:jc w:val="both"/>
        <w:rPr>
          <w:sz w:val="20"/>
          <w:szCs w:val="20"/>
        </w:rPr>
      </w:pPr>
      <w:r>
        <w:rPr>
          <w:sz w:val="20"/>
          <w:szCs w:val="20"/>
        </w:rPr>
        <w:t>p.</w:t>
      </w:r>
      <w:r w:rsidR="006F7DD7">
        <w:rPr>
          <w:sz w:val="20"/>
          <w:szCs w:val="20"/>
        </w:rPr>
        <w:t>2</w:t>
      </w:r>
      <w:r w:rsidR="00AA2BC2">
        <w:rPr>
          <w:sz w:val="20"/>
          <w:szCs w:val="20"/>
        </w:rPr>
        <w:t>8</w:t>
      </w:r>
      <w:r w:rsidR="006F7DD7">
        <w:rPr>
          <w:sz w:val="20"/>
          <w:szCs w:val="20"/>
        </w:rPr>
        <w:tab/>
      </w:r>
      <w:r w:rsidR="00350CD2" w:rsidRPr="008E1583">
        <w:rPr>
          <w:sz w:val="20"/>
          <w:szCs w:val="20"/>
        </w:rPr>
        <w:tab/>
      </w:r>
      <w:r w:rsidR="008E1583" w:rsidRPr="008E1583">
        <w:rPr>
          <w:sz w:val="20"/>
          <w:szCs w:val="20"/>
        </w:rPr>
        <w:t>5</w:t>
      </w:r>
      <w:r w:rsidR="00350CD2" w:rsidRPr="008E1583">
        <w:rPr>
          <w:sz w:val="20"/>
          <w:szCs w:val="20"/>
        </w:rPr>
        <w:t xml:space="preserve">.2. </w:t>
      </w:r>
      <w:r w:rsidR="00350CD2" w:rsidRPr="008E1583">
        <w:rPr>
          <w:color w:val="538135" w:themeColor="accent6" w:themeShade="BF"/>
          <w:sz w:val="20"/>
          <w:szCs w:val="20"/>
        </w:rPr>
        <w:t xml:space="preserve">Thème : </w:t>
      </w:r>
      <w:r w:rsidR="00C90C2A">
        <w:rPr>
          <w:color w:val="538135" w:themeColor="accent6" w:themeShade="BF"/>
          <w:sz w:val="20"/>
          <w:szCs w:val="20"/>
        </w:rPr>
        <w:t xml:space="preserve">instauration de </w:t>
      </w:r>
      <w:r w:rsidR="0061585A">
        <w:rPr>
          <w:color w:val="538135" w:themeColor="accent6" w:themeShade="BF"/>
          <w:sz w:val="20"/>
          <w:szCs w:val="20"/>
        </w:rPr>
        <w:t>périmètres</w:t>
      </w:r>
      <w:r w:rsidR="00C90C2A">
        <w:rPr>
          <w:color w:val="538135" w:themeColor="accent6" w:themeShade="BF"/>
          <w:sz w:val="20"/>
          <w:szCs w:val="20"/>
        </w:rPr>
        <w:t xml:space="preserve"> de protection et de servitudes d’utilité publique</w:t>
      </w:r>
      <w:r w:rsidR="0061585A">
        <w:rPr>
          <w:color w:val="538135" w:themeColor="accent6" w:themeShade="BF"/>
          <w:sz w:val="20"/>
          <w:szCs w:val="20"/>
        </w:rPr>
        <w:t>.</w:t>
      </w:r>
    </w:p>
    <w:p w14:paraId="60AF3069" w14:textId="134D38AF" w:rsidR="00350CD2" w:rsidRPr="008E1583" w:rsidRDefault="006F7DD7" w:rsidP="00350CD2">
      <w:pPr>
        <w:jc w:val="both"/>
        <w:rPr>
          <w:sz w:val="20"/>
          <w:szCs w:val="20"/>
        </w:rPr>
      </w:pPr>
      <w:r>
        <w:rPr>
          <w:sz w:val="20"/>
          <w:szCs w:val="20"/>
        </w:rPr>
        <w:t>p.</w:t>
      </w:r>
      <w:r w:rsidR="00AA2BC2">
        <w:rPr>
          <w:sz w:val="20"/>
          <w:szCs w:val="20"/>
        </w:rPr>
        <w:t>34</w:t>
      </w:r>
      <w:r>
        <w:rPr>
          <w:sz w:val="20"/>
          <w:szCs w:val="20"/>
        </w:rPr>
        <w:tab/>
      </w:r>
      <w:r w:rsidR="00350CD2" w:rsidRPr="008E1583">
        <w:rPr>
          <w:sz w:val="20"/>
          <w:szCs w:val="20"/>
        </w:rPr>
        <w:tab/>
      </w:r>
      <w:r w:rsidR="008E1583" w:rsidRPr="008E1583">
        <w:rPr>
          <w:sz w:val="20"/>
          <w:szCs w:val="20"/>
        </w:rPr>
        <w:t>5</w:t>
      </w:r>
      <w:r w:rsidR="00350CD2" w:rsidRPr="008E1583">
        <w:rPr>
          <w:sz w:val="20"/>
          <w:szCs w:val="20"/>
        </w:rPr>
        <w:t xml:space="preserve">.3. </w:t>
      </w:r>
      <w:r w:rsidR="00350CD2" w:rsidRPr="008E1583">
        <w:rPr>
          <w:color w:val="538135" w:themeColor="accent6" w:themeShade="BF"/>
          <w:sz w:val="20"/>
          <w:szCs w:val="20"/>
        </w:rPr>
        <w:t xml:space="preserve">Thème : </w:t>
      </w:r>
      <w:r w:rsidR="0061585A">
        <w:rPr>
          <w:color w:val="538135" w:themeColor="accent6" w:themeShade="BF"/>
          <w:sz w:val="20"/>
          <w:szCs w:val="20"/>
        </w:rPr>
        <w:t>loi sur l’eau</w:t>
      </w:r>
      <w:r w:rsidR="00350CD2" w:rsidRPr="008E1583">
        <w:rPr>
          <w:sz w:val="20"/>
          <w:szCs w:val="20"/>
        </w:rPr>
        <w:t>.</w:t>
      </w:r>
    </w:p>
    <w:p w14:paraId="07F139B5" w14:textId="30A79D6A" w:rsidR="00350CD2" w:rsidRPr="008E1583" w:rsidRDefault="006F7DD7" w:rsidP="00350CD2">
      <w:pPr>
        <w:jc w:val="both"/>
        <w:rPr>
          <w:sz w:val="20"/>
          <w:szCs w:val="20"/>
        </w:rPr>
      </w:pPr>
      <w:r>
        <w:rPr>
          <w:sz w:val="20"/>
          <w:szCs w:val="20"/>
        </w:rPr>
        <w:t>p.3</w:t>
      </w:r>
      <w:r w:rsidR="00AA2BC2">
        <w:rPr>
          <w:sz w:val="20"/>
          <w:szCs w:val="20"/>
        </w:rPr>
        <w:t>7</w:t>
      </w:r>
      <w:r>
        <w:rPr>
          <w:sz w:val="20"/>
          <w:szCs w:val="20"/>
        </w:rPr>
        <w:tab/>
      </w:r>
      <w:r w:rsidR="00350CD2" w:rsidRPr="008E1583">
        <w:rPr>
          <w:sz w:val="20"/>
          <w:szCs w:val="20"/>
        </w:rPr>
        <w:tab/>
      </w:r>
      <w:r w:rsidR="008E1583" w:rsidRPr="008E1583">
        <w:rPr>
          <w:sz w:val="20"/>
          <w:szCs w:val="20"/>
        </w:rPr>
        <w:t>5</w:t>
      </w:r>
      <w:r w:rsidR="00350CD2" w:rsidRPr="008E1583">
        <w:rPr>
          <w:sz w:val="20"/>
          <w:szCs w:val="20"/>
        </w:rPr>
        <w:t xml:space="preserve">.4. </w:t>
      </w:r>
      <w:r w:rsidR="00350CD2" w:rsidRPr="008E1583">
        <w:rPr>
          <w:color w:val="538135" w:themeColor="accent6" w:themeShade="BF"/>
          <w:sz w:val="20"/>
          <w:szCs w:val="20"/>
        </w:rPr>
        <w:t xml:space="preserve">Thème : </w:t>
      </w:r>
      <w:r w:rsidR="00026E6D">
        <w:rPr>
          <w:color w:val="538135" w:themeColor="accent6" w:themeShade="BF"/>
          <w:sz w:val="20"/>
          <w:szCs w:val="20"/>
        </w:rPr>
        <w:t>autorisation sanitaire d’utilisation d’eau en vue de la consommation humaine.</w:t>
      </w:r>
    </w:p>
    <w:p w14:paraId="3DBFDB5A" w14:textId="4BF05048" w:rsidR="00324E0D" w:rsidRPr="00A11C65" w:rsidRDefault="006F7DD7" w:rsidP="00DE3BBA">
      <w:pPr>
        <w:jc w:val="both"/>
        <w:rPr>
          <w:sz w:val="20"/>
          <w:szCs w:val="20"/>
        </w:rPr>
      </w:pPr>
      <w:r>
        <w:rPr>
          <w:sz w:val="20"/>
          <w:szCs w:val="20"/>
        </w:rPr>
        <w:t>p.3</w:t>
      </w:r>
      <w:r w:rsidR="00AA2BC2">
        <w:rPr>
          <w:sz w:val="20"/>
          <w:szCs w:val="20"/>
        </w:rPr>
        <w:t>7</w:t>
      </w:r>
      <w:r>
        <w:rPr>
          <w:sz w:val="20"/>
          <w:szCs w:val="20"/>
        </w:rPr>
        <w:tab/>
      </w:r>
      <w:r>
        <w:rPr>
          <w:sz w:val="20"/>
          <w:szCs w:val="20"/>
        </w:rPr>
        <w:tab/>
      </w:r>
      <w:r w:rsidR="008E1583" w:rsidRPr="008E1583">
        <w:rPr>
          <w:sz w:val="20"/>
          <w:szCs w:val="20"/>
        </w:rPr>
        <w:t>5</w:t>
      </w:r>
      <w:r w:rsidR="00350CD2" w:rsidRPr="008E1583">
        <w:rPr>
          <w:sz w:val="20"/>
          <w:szCs w:val="20"/>
        </w:rPr>
        <w:t>.</w:t>
      </w:r>
      <w:r w:rsidR="00A50A4D">
        <w:rPr>
          <w:sz w:val="20"/>
          <w:szCs w:val="20"/>
        </w:rPr>
        <w:t>5</w:t>
      </w:r>
      <w:r w:rsidR="00350CD2" w:rsidRPr="008E1583">
        <w:rPr>
          <w:sz w:val="20"/>
          <w:szCs w:val="20"/>
        </w:rPr>
        <w:t xml:space="preserve">. </w:t>
      </w:r>
      <w:r w:rsidR="00350CD2" w:rsidRPr="008E1583">
        <w:rPr>
          <w:color w:val="538135" w:themeColor="accent6" w:themeShade="BF"/>
          <w:sz w:val="20"/>
          <w:szCs w:val="20"/>
        </w:rPr>
        <w:t xml:space="preserve">Autres thèmes, ne figurant pas dans l’objet initial de la présente </w:t>
      </w:r>
      <w:r w:rsidR="00A50A4D">
        <w:rPr>
          <w:color w:val="538135" w:themeColor="accent6" w:themeShade="BF"/>
          <w:sz w:val="20"/>
          <w:szCs w:val="20"/>
        </w:rPr>
        <w:t>enquête publique unique.</w:t>
      </w:r>
    </w:p>
    <w:p w14:paraId="5E9B0F0A" w14:textId="77777777" w:rsidR="00324E0D" w:rsidRDefault="00324E0D" w:rsidP="00DE3BBA">
      <w:pPr>
        <w:jc w:val="both"/>
        <w:rPr>
          <w:sz w:val="18"/>
          <w:szCs w:val="18"/>
        </w:rPr>
      </w:pPr>
    </w:p>
    <w:p w14:paraId="059915E6" w14:textId="77777777" w:rsidR="00324E0D" w:rsidRDefault="00324E0D" w:rsidP="00DE3BBA">
      <w:pPr>
        <w:jc w:val="both"/>
        <w:rPr>
          <w:sz w:val="18"/>
          <w:szCs w:val="18"/>
        </w:rPr>
      </w:pPr>
    </w:p>
    <w:p w14:paraId="4CFA093B" w14:textId="77777777" w:rsidR="00A50A4D" w:rsidRDefault="00A50A4D" w:rsidP="00DE3BBA">
      <w:pPr>
        <w:jc w:val="both"/>
        <w:rPr>
          <w:sz w:val="18"/>
          <w:szCs w:val="18"/>
        </w:rPr>
      </w:pPr>
    </w:p>
    <w:p w14:paraId="69B352EB" w14:textId="77777777" w:rsidR="00A50A4D" w:rsidRDefault="00A50A4D" w:rsidP="00DE3BBA">
      <w:pPr>
        <w:jc w:val="both"/>
        <w:rPr>
          <w:sz w:val="18"/>
          <w:szCs w:val="18"/>
        </w:rPr>
      </w:pPr>
    </w:p>
    <w:p w14:paraId="3220A1D8" w14:textId="77777777" w:rsidR="00A50A4D" w:rsidRDefault="00A50A4D" w:rsidP="00DE3BBA">
      <w:pPr>
        <w:jc w:val="both"/>
        <w:rPr>
          <w:sz w:val="18"/>
          <w:szCs w:val="18"/>
        </w:rPr>
      </w:pPr>
    </w:p>
    <w:p w14:paraId="40F59905" w14:textId="77777777" w:rsidR="00A50A4D" w:rsidRDefault="00A50A4D" w:rsidP="00DE3BBA">
      <w:pPr>
        <w:jc w:val="both"/>
        <w:rPr>
          <w:sz w:val="18"/>
          <w:szCs w:val="18"/>
        </w:rPr>
      </w:pPr>
    </w:p>
    <w:p w14:paraId="0E0BFA30" w14:textId="77777777" w:rsidR="00324E0D" w:rsidRDefault="00324E0D" w:rsidP="00DE3BBA">
      <w:pPr>
        <w:jc w:val="both"/>
        <w:rPr>
          <w:sz w:val="18"/>
          <w:szCs w:val="18"/>
        </w:rPr>
      </w:pPr>
    </w:p>
    <w:p w14:paraId="4BB66F9C" w14:textId="77777777" w:rsidR="00324E0D" w:rsidRDefault="00324E0D" w:rsidP="00DE3BBA">
      <w:pPr>
        <w:jc w:val="both"/>
        <w:rPr>
          <w:sz w:val="18"/>
          <w:szCs w:val="18"/>
        </w:rPr>
      </w:pPr>
    </w:p>
    <w:p w14:paraId="292924DF" w14:textId="77777777" w:rsidR="00382943" w:rsidRDefault="00382943" w:rsidP="00DE3BBA">
      <w:pPr>
        <w:jc w:val="both"/>
        <w:rPr>
          <w:sz w:val="18"/>
          <w:szCs w:val="18"/>
        </w:rPr>
      </w:pPr>
    </w:p>
    <w:p w14:paraId="64772611" w14:textId="77777777" w:rsidR="00382943" w:rsidRPr="00B22EA2" w:rsidRDefault="00382943" w:rsidP="00DE3BBA">
      <w:pPr>
        <w:jc w:val="both"/>
        <w:rPr>
          <w:sz w:val="18"/>
          <w:szCs w:val="18"/>
        </w:rPr>
      </w:pPr>
    </w:p>
    <w:p w14:paraId="41C301DC" w14:textId="77E95A0A" w:rsidR="00324E0D" w:rsidRPr="005E3364" w:rsidRDefault="00324E0D" w:rsidP="00324E0D">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t xml:space="preserve">1. </w:t>
      </w:r>
      <w:r w:rsidRPr="005E3364">
        <w:t>Sur l’accès au dossier mis à la disposition du public et sur la participation de ce</w:t>
      </w:r>
      <w:r w:rsidR="00436619">
        <w:t>lui-ci</w:t>
      </w:r>
      <w:r w:rsidRPr="005E3364">
        <w:t>.</w:t>
      </w:r>
    </w:p>
    <w:p w14:paraId="712B21F2" w14:textId="77777777" w:rsidR="00324E0D" w:rsidRPr="00367606" w:rsidRDefault="00324E0D" w:rsidP="00324E0D">
      <w:pPr>
        <w:jc w:val="both"/>
      </w:pPr>
    </w:p>
    <w:p w14:paraId="1E525F44" w14:textId="3C677236" w:rsidR="00173CF7" w:rsidRDefault="00990FCD" w:rsidP="00990FCD">
      <w:pPr>
        <w:jc w:val="both"/>
      </w:pPr>
      <w:r w:rsidRPr="00990FCD">
        <w:tab/>
        <w:t xml:space="preserve"> 1.1. </w:t>
      </w:r>
      <w:r w:rsidR="00856191" w:rsidRPr="00990FCD">
        <w:rPr>
          <w:u w:val="single"/>
        </w:rPr>
        <w:t>Le respect des obligations légales de publicité préalables à l’enquête</w:t>
      </w:r>
      <w:r w:rsidR="006C5224" w:rsidRPr="00990FCD">
        <w:rPr>
          <w:color w:val="000000" w:themeColor="text1"/>
        </w:rPr>
        <w:t xml:space="preserve"> </w:t>
      </w:r>
      <w:r w:rsidR="0068650B" w:rsidRPr="00990FCD">
        <w:rPr>
          <w:color w:val="000000" w:themeColor="text1"/>
        </w:rPr>
        <w:t>n’</w:t>
      </w:r>
      <w:r w:rsidR="006C5224" w:rsidRPr="00990FCD">
        <w:rPr>
          <w:color w:val="000000" w:themeColor="text1"/>
        </w:rPr>
        <w:t xml:space="preserve">appelle </w:t>
      </w:r>
      <w:r w:rsidR="0068650B" w:rsidRPr="00990FCD">
        <w:rPr>
          <w:color w:val="000000" w:themeColor="text1"/>
        </w:rPr>
        <w:t>pas d’</w:t>
      </w:r>
      <w:r w:rsidR="006C5224" w:rsidRPr="00990FCD">
        <w:rPr>
          <w:color w:val="000000" w:themeColor="text1"/>
        </w:rPr>
        <w:t xml:space="preserve">observations </w:t>
      </w:r>
      <w:r w:rsidR="0068650B" w:rsidRPr="00990FCD">
        <w:rPr>
          <w:color w:val="000000" w:themeColor="text1"/>
        </w:rPr>
        <w:t>particulières</w:t>
      </w:r>
      <w:r w:rsidR="00856191">
        <w:t>.</w:t>
      </w:r>
    </w:p>
    <w:p w14:paraId="433E39B7" w14:textId="22AC4EFF" w:rsidR="004A7E09" w:rsidRDefault="00173CF7" w:rsidP="004A7E09">
      <w:pPr>
        <w:jc w:val="both"/>
      </w:pPr>
      <w:r>
        <w:tab/>
      </w:r>
      <w:r w:rsidR="00A000D3">
        <w:t>Les dispositions prises</w:t>
      </w:r>
      <w:r w:rsidR="001172F7">
        <w:t xml:space="preserve"> par</w:t>
      </w:r>
      <w:r w:rsidR="00CE5E04">
        <w:t xml:space="preserve"> la préfecture du Val-d’Oise, a</w:t>
      </w:r>
      <w:r w:rsidR="001172F7">
        <w:t>utorité organisatr</w:t>
      </w:r>
      <w:r w:rsidR="00CC43F1">
        <w:t>ice de l’enquête</w:t>
      </w:r>
      <w:r w:rsidR="006A089A">
        <w:t>,</w:t>
      </w:r>
      <w:r w:rsidR="00CC43F1">
        <w:t xml:space="preserve"> </w:t>
      </w:r>
      <w:r w:rsidR="00EF1F02">
        <w:t>ont</w:t>
      </w:r>
      <w:r w:rsidR="004A7E09">
        <w:t xml:space="preserve"> été les suivantes :</w:t>
      </w:r>
    </w:p>
    <w:p w14:paraId="6FE81B1E" w14:textId="4520140F" w:rsidR="00E42B6E" w:rsidRDefault="004A7E09" w:rsidP="004A7E09">
      <w:pPr>
        <w:jc w:val="both"/>
        <w:rPr>
          <w:color w:val="000000" w:themeColor="text1"/>
        </w:rPr>
      </w:pPr>
      <w:r>
        <w:tab/>
        <w:t xml:space="preserve">- </w:t>
      </w:r>
      <w:r w:rsidR="00EF1F02">
        <w:t xml:space="preserve"> </w:t>
      </w:r>
      <w:r w:rsidR="00A000D3">
        <w:t xml:space="preserve"> </w:t>
      </w:r>
      <w:r w:rsidR="004511D7">
        <w:t xml:space="preserve">annonces dans la presse : </w:t>
      </w:r>
      <w:r w:rsidR="001D167A">
        <w:t xml:space="preserve"> </w:t>
      </w:r>
      <w:r w:rsidR="00FB3CC2">
        <w:t>l’avis d’organisation de l’enquête publique a ét</w:t>
      </w:r>
      <w:r w:rsidR="00D06A09">
        <w:t>é</w:t>
      </w:r>
      <w:r w:rsidR="00FB3CC2">
        <w:t xml:space="preserve"> publié </w:t>
      </w:r>
      <w:r w:rsidR="00203B34">
        <w:t>dans l</w:t>
      </w:r>
      <w:r w:rsidR="00AC3955">
        <w:t>e</w:t>
      </w:r>
      <w:r w:rsidR="00203B34">
        <w:t xml:space="preserve"> quotidien </w:t>
      </w:r>
      <w:r w:rsidR="00203B34" w:rsidRPr="00AC3955">
        <w:rPr>
          <w:u w:val="single"/>
        </w:rPr>
        <w:t>Le Parisien</w:t>
      </w:r>
      <w:r w:rsidR="00203B34">
        <w:t xml:space="preserve"> </w:t>
      </w:r>
      <w:r w:rsidR="00AC3955">
        <w:t xml:space="preserve">(édition du Val-d’Oise) et dans l’hebdomadaire </w:t>
      </w:r>
      <w:r w:rsidR="00AC3955" w:rsidRPr="00AC3955">
        <w:rPr>
          <w:u w:val="single"/>
        </w:rPr>
        <w:t>La Gazette du Val-d’Oise</w:t>
      </w:r>
      <w:r w:rsidR="000A7D9F">
        <w:t xml:space="preserve"> dans </w:t>
      </w:r>
      <w:r w:rsidR="003D1556">
        <w:t>leurs</w:t>
      </w:r>
      <w:r w:rsidR="000A7D9F">
        <w:t xml:space="preserve"> éditions </w:t>
      </w:r>
      <w:r w:rsidR="003D1556">
        <w:t xml:space="preserve">respectives </w:t>
      </w:r>
      <w:r w:rsidR="000A7D9F">
        <w:t>du mercredi 20 septembre 2023</w:t>
      </w:r>
      <w:r w:rsidR="004D6D90">
        <w:t xml:space="preserve"> (premier avis)</w:t>
      </w:r>
      <w:r w:rsidR="003D1556">
        <w:t>, puis dans celles</w:t>
      </w:r>
      <w:r w:rsidR="00042E43">
        <w:t xml:space="preserve"> du </w:t>
      </w:r>
      <w:r w:rsidR="00104086">
        <w:t xml:space="preserve">lundi 9 octobre </w:t>
      </w:r>
      <w:r w:rsidR="009D0877">
        <w:t>(</w:t>
      </w:r>
      <w:r w:rsidR="00051F02" w:rsidRPr="009A7442">
        <w:rPr>
          <w:u w:val="single"/>
        </w:rPr>
        <w:t>L</w:t>
      </w:r>
      <w:r w:rsidR="009D0877" w:rsidRPr="009A7442">
        <w:rPr>
          <w:u w:val="single"/>
        </w:rPr>
        <w:t>e Parisien</w:t>
      </w:r>
      <w:r w:rsidR="009D0877">
        <w:t>) et du mercredi 11 octobre (</w:t>
      </w:r>
      <w:r w:rsidR="009D0877" w:rsidRPr="009A7442">
        <w:rPr>
          <w:u w:val="single"/>
        </w:rPr>
        <w:t>La Gazette du Val d’Oise</w:t>
      </w:r>
      <w:r w:rsidR="009D0877">
        <w:t>)</w:t>
      </w:r>
      <w:r w:rsidR="00AC3955">
        <w:t xml:space="preserve"> </w:t>
      </w:r>
      <w:r w:rsidR="004D6D90">
        <w:rPr>
          <w:color w:val="000000" w:themeColor="text1"/>
        </w:rPr>
        <w:t>(second avis).</w:t>
      </w:r>
      <w:r w:rsidR="002D3BF3">
        <w:rPr>
          <w:color w:val="000000" w:themeColor="text1"/>
        </w:rPr>
        <w:t xml:space="preserve"> </w:t>
      </w:r>
      <w:r w:rsidR="00901EF1">
        <w:rPr>
          <w:color w:val="000000" w:themeColor="text1"/>
        </w:rPr>
        <w:t xml:space="preserve">Cette seconde parution n’a </w:t>
      </w:r>
      <w:r w:rsidR="009D0877">
        <w:rPr>
          <w:color w:val="000000" w:themeColor="text1"/>
        </w:rPr>
        <w:t xml:space="preserve">pu </w:t>
      </w:r>
      <w:r w:rsidR="00901EF1">
        <w:rPr>
          <w:color w:val="000000" w:themeColor="text1"/>
        </w:rPr>
        <w:t xml:space="preserve">néanmoins </w:t>
      </w:r>
      <w:r w:rsidR="009D0877">
        <w:rPr>
          <w:color w:val="000000" w:themeColor="text1"/>
        </w:rPr>
        <w:t>être</w:t>
      </w:r>
      <w:r w:rsidR="00901EF1">
        <w:rPr>
          <w:color w:val="000000" w:themeColor="text1"/>
        </w:rPr>
        <w:t xml:space="preserve"> confirmée</w:t>
      </w:r>
      <w:r w:rsidR="00241B3B" w:rsidRPr="00241B3B">
        <w:rPr>
          <w:color w:val="000000" w:themeColor="text1"/>
        </w:rPr>
        <w:t xml:space="preserve"> </w:t>
      </w:r>
      <w:r w:rsidR="00241B3B">
        <w:rPr>
          <w:color w:val="000000" w:themeColor="text1"/>
        </w:rPr>
        <w:t>par l’autorité organisatrice de l’enquête</w:t>
      </w:r>
      <w:r w:rsidR="00901EF1">
        <w:rPr>
          <w:color w:val="000000" w:themeColor="text1"/>
        </w:rPr>
        <w:t xml:space="preserve"> au </w:t>
      </w:r>
      <w:r w:rsidR="002D3BF3">
        <w:rPr>
          <w:color w:val="000000" w:themeColor="text1"/>
        </w:rPr>
        <w:t>commissaire enquêteur</w:t>
      </w:r>
      <w:r w:rsidR="00DA3124">
        <w:rPr>
          <w:color w:val="000000" w:themeColor="text1"/>
        </w:rPr>
        <w:t xml:space="preserve"> qu</w:t>
      </w:r>
      <w:r w:rsidR="00051F02">
        <w:rPr>
          <w:color w:val="000000" w:themeColor="text1"/>
        </w:rPr>
        <w:t>’</w:t>
      </w:r>
      <w:r w:rsidR="009D0877">
        <w:rPr>
          <w:color w:val="000000" w:themeColor="text1"/>
        </w:rPr>
        <w:t>au jour de la clôture de l’enquête</w:t>
      </w:r>
      <w:r w:rsidR="00E42B6E">
        <w:rPr>
          <w:color w:val="000000" w:themeColor="text1"/>
        </w:rPr>
        <w:t>.</w:t>
      </w:r>
    </w:p>
    <w:p w14:paraId="088940C5" w14:textId="3D6AD4D9" w:rsidR="007C151F" w:rsidRDefault="007C151F" w:rsidP="004A7E09">
      <w:pPr>
        <w:jc w:val="both"/>
        <w:rPr>
          <w:color w:val="000000" w:themeColor="text1"/>
        </w:rPr>
      </w:pPr>
      <w:r>
        <w:rPr>
          <w:color w:val="000000" w:themeColor="text1"/>
        </w:rPr>
        <w:tab/>
        <w:t xml:space="preserve">- affichage : </w:t>
      </w:r>
      <w:r w:rsidR="00C0199A">
        <w:rPr>
          <w:color w:val="000000" w:themeColor="text1"/>
        </w:rPr>
        <w:t xml:space="preserve">l’affichage public </w:t>
      </w:r>
      <w:r w:rsidR="00B537B6">
        <w:rPr>
          <w:color w:val="000000" w:themeColor="text1"/>
        </w:rPr>
        <w:t>aux mairies des cinq communes concernées</w:t>
      </w:r>
      <w:r w:rsidR="00F26A55">
        <w:rPr>
          <w:color w:val="000000" w:themeColor="text1"/>
        </w:rPr>
        <w:t xml:space="preserve"> (Fontenay-en-Parisi</w:t>
      </w:r>
      <w:r w:rsidR="00F24ACC">
        <w:rPr>
          <w:color w:val="000000" w:themeColor="text1"/>
        </w:rPr>
        <w:t>s, Châtenay-en-</w:t>
      </w:r>
      <w:r w:rsidR="002F48CE">
        <w:rPr>
          <w:color w:val="000000" w:themeColor="text1"/>
        </w:rPr>
        <w:t>F</w:t>
      </w:r>
      <w:r w:rsidR="00F24ACC">
        <w:rPr>
          <w:color w:val="000000" w:themeColor="text1"/>
        </w:rPr>
        <w:t xml:space="preserve">rance, Mareil-en-France, Jagny-sous-Bois et </w:t>
      </w:r>
      <w:r w:rsidR="00C13620">
        <w:rPr>
          <w:color w:val="000000" w:themeColor="text1"/>
        </w:rPr>
        <w:t>Épinay-Champlâtreux</w:t>
      </w:r>
      <w:r w:rsidR="002F48CE">
        <w:rPr>
          <w:color w:val="000000" w:themeColor="text1"/>
        </w:rPr>
        <w:t>)</w:t>
      </w:r>
      <w:r w:rsidR="00C13620">
        <w:rPr>
          <w:color w:val="000000" w:themeColor="text1"/>
        </w:rPr>
        <w:t xml:space="preserve"> </w:t>
      </w:r>
      <w:r w:rsidR="00B537B6">
        <w:rPr>
          <w:color w:val="000000" w:themeColor="text1"/>
        </w:rPr>
        <w:t xml:space="preserve">et en différents lieux proches du site du forage FM3 </w:t>
      </w:r>
      <w:r w:rsidR="00C0199A">
        <w:rPr>
          <w:color w:val="000000" w:themeColor="text1"/>
        </w:rPr>
        <w:t xml:space="preserve">a </w:t>
      </w:r>
      <w:r w:rsidR="00610A5A">
        <w:rPr>
          <w:color w:val="000000" w:themeColor="text1"/>
        </w:rPr>
        <w:t xml:space="preserve">fait l’objet d’un constat de la société SAS </w:t>
      </w:r>
      <w:proofErr w:type="spellStart"/>
      <w:r w:rsidR="00610A5A">
        <w:rPr>
          <w:color w:val="000000" w:themeColor="text1"/>
        </w:rPr>
        <w:t>MyHuissier</w:t>
      </w:r>
      <w:proofErr w:type="spellEnd"/>
      <w:r w:rsidR="00610A5A">
        <w:rPr>
          <w:color w:val="000000" w:themeColor="text1"/>
        </w:rPr>
        <w:t xml:space="preserve">, 9 place Saint-Louis, </w:t>
      </w:r>
      <w:r w:rsidR="00B537B6">
        <w:rPr>
          <w:color w:val="000000" w:themeColor="text1"/>
        </w:rPr>
        <w:t>95300 Pontoise, dat</w:t>
      </w:r>
      <w:r w:rsidR="00B56E86">
        <w:rPr>
          <w:color w:val="000000" w:themeColor="text1"/>
        </w:rPr>
        <w:t>é</w:t>
      </w:r>
      <w:r w:rsidR="00B537B6">
        <w:rPr>
          <w:color w:val="000000" w:themeColor="text1"/>
        </w:rPr>
        <w:t xml:space="preserve"> du 20 septembre 2023</w:t>
      </w:r>
      <w:r w:rsidR="008B13B6">
        <w:rPr>
          <w:color w:val="000000" w:themeColor="text1"/>
        </w:rPr>
        <w:t>.</w:t>
      </w:r>
      <w:r w:rsidR="00AA215D">
        <w:rPr>
          <w:color w:val="000000" w:themeColor="text1"/>
        </w:rPr>
        <w:t xml:space="preserve"> Ce constat s’est donc substitué aux certificats que devaient </w:t>
      </w:r>
      <w:r w:rsidR="00BA1FC5">
        <w:rPr>
          <w:color w:val="000000" w:themeColor="text1"/>
        </w:rPr>
        <w:t>établir les maires des cinq communes en application du</w:t>
      </w:r>
      <w:r w:rsidR="00F10880">
        <w:rPr>
          <w:color w:val="000000" w:themeColor="text1"/>
        </w:rPr>
        <w:t xml:space="preserve"> paragraphe 2 de l’article 5 de l’arrêté du 11 septembre 2023.</w:t>
      </w:r>
      <w:r w:rsidR="00667E78">
        <w:rPr>
          <w:color w:val="000000" w:themeColor="text1"/>
        </w:rPr>
        <w:t xml:space="preserve"> Ce constat a été renouvelé le 23 octobre 2023.</w:t>
      </w:r>
    </w:p>
    <w:p w14:paraId="5D1905BF" w14:textId="56CC962B" w:rsidR="00A000D3" w:rsidRPr="00291CDB" w:rsidRDefault="005C3A88" w:rsidP="004A7E09">
      <w:pPr>
        <w:jc w:val="both"/>
        <w:rPr>
          <w:color w:val="000000" w:themeColor="text1"/>
        </w:rPr>
      </w:pPr>
      <w:r>
        <w:rPr>
          <w:color w:val="000000" w:themeColor="text1"/>
        </w:rPr>
        <w:tab/>
      </w:r>
      <w:r w:rsidR="008B13B6">
        <w:rPr>
          <w:color w:val="000000" w:themeColor="text1"/>
        </w:rPr>
        <w:t>Copies de ces différents documents sont regroupées dans un</w:t>
      </w:r>
      <w:r w:rsidR="001D167A">
        <w:t xml:space="preserve"> </w:t>
      </w:r>
      <w:r w:rsidR="0091055C">
        <w:t>dossier électronique annexé au présent procès-verbal</w:t>
      </w:r>
      <w:r w:rsidR="00291CDB">
        <w:rPr>
          <w:color w:val="000000" w:themeColor="text1"/>
        </w:rPr>
        <w:t>.</w:t>
      </w:r>
    </w:p>
    <w:p w14:paraId="305595FF" w14:textId="4C1D4EED" w:rsidR="00907427" w:rsidRDefault="00907427" w:rsidP="004A7E09">
      <w:pPr>
        <w:jc w:val="both"/>
        <w:rPr>
          <w:color w:val="000000" w:themeColor="text1"/>
        </w:rPr>
      </w:pPr>
      <w:r>
        <w:rPr>
          <w:color w:val="000000" w:themeColor="text1"/>
        </w:rPr>
        <w:tab/>
        <w:t>Le commissaire enquêteur a lui-même</w:t>
      </w:r>
      <w:r w:rsidR="00517991">
        <w:rPr>
          <w:color w:val="000000" w:themeColor="text1"/>
        </w:rPr>
        <w:t xml:space="preserve"> plus précisément constaté </w:t>
      </w:r>
      <w:r w:rsidR="007E1706">
        <w:rPr>
          <w:color w:val="000000" w:themeColor="text1"/>
        </w:rPr>
        <w:t xml:space="preserve">in situ </w:t>
      </w:r>
      <w:r w:rsidR="00517991">
        <w:rPr>
          <w:color w:val="000000" w:themeColor="text1"/>
        </w:rPr>
        <w:t xml:space="preserve">le 5 </w:t>
      </w:r>
      <w:r w:rsidR="007E1706">
        <w:rPr>
          <w:color w:val="000000" w:themeColor="text1"/>
        </w:rPr>
        <w:t>octobre 2023, jour d’ouverture de l’enquête, l’affichage en mairies de Fontenay-en-Parisis</w:t>
      </w:r>
      <w:r w:rsidR="000C7AFE">
        <w:rPr>
          <w:color w:val="000000" w:themeColor="text1"/>
        </w:rPr>
        <w:t xml:space="preserve"> et de Mareil-en-France ainsi </w:t>
      </w:r>
      <w:r w:rsidR="00FA66EE">
        <w:rPr>
          <w:color w:val="000000" w:themeColor="text1"/>
        </w:rPr>
        <w:t>qu’à</w:t>
      </w:r>
      <w:r w:rsidR="000C7AFE">
        <w:rPr>
          <w:color w:val="000000" w:themeColor="text1"/>
        </w:rPr>
        <w:t xml:space="preserve"> proximité immédiate du </w:t>
      </w:r>
      <w:r w:rsidR="00FD61A4">
        <w:rPr>
          <w:color w:val="000000" w:themeColor="text1"/>
        </w:rPr>
        <w:t>site du forage FM3.</w:t>
      </w:r>
      <w:r w:rsidR="00056D1D">
        <w:rPr>
          <w:color w:val="000000" w:themeColor="text1"/>
        </w:rPr>
        <w:t xml:space="preserve"> Puis le 5 novembre 2023</w:t>
      </w:r>
      <w:r w:rsidR="001E1DDD">
        <w:rPr>
          <w:color w:val="000000" w:themeColor="text1"/>
        </w:rPr>
        <w:t>, veille du jour de clôture de l’enquête,</w:t>
      </w:r>
      <w:r w:rsidR="00056D1D">
        <w:rPr>
          <w:color w:val="000000" w:themeColor="text1"/>
        </w:rPr>
        <w:t xml:space="preserve"> en mairie </w:t>
      </w:r>
      <w:r w:rsidR="00C7519C">
        <w:rPr>
          <w:color w:val="000000" w:themeColor="text1"/>
        </w:rPr>
        <w:t>de Châtenay-en-France.</w:t>
      </w:r>
    </w:p>
    <w:p w14:paraId="45586B88" w14:textId="4F35C98F" w:rsidR="0073487E" w:rsidRPr="001018D1" w:rsidRDefault="002C546B" w:rsidP="004A7E09">
      <w:pPr>
        <w:jc w:val="both"/>
        <w:rPr>
          <w:color w:val="000000" w:themeColor="text1"/>
        </w:rPr>
      </w:pPr>
      <w:r>
        <w:rPr>
          <w:noProof/>
          <w:color w:val="000000" w:themeColor="text1"/>
        </w:rPr>
        <w:drawing>
          <wp:anchor distT="0" distB="0" distL="114300" distR="114300" simplePos="0" relativeHeight="251660288" behindDoc="1" locked="0" layoutInCell="1" allowOverlap="1" wp14:anchorId="5D824B4A" wp14:editId="0B5A047A">
            <wp:simplePos x="0" y="0"/>
            <wp:positionH relativeFrom="column">
              <wp:posOffset>-4445</wp:posOffset>
            </wp:positionH>
            <wp:positionV relativeFrom="paragraph">
              <wp:posOffset>0</wp:posOffset>
            </wp:positionV>
            <wp:extent cx="2895600" cy="2124075"/>
            <wp:effectExtent l="0" t="0" r="0" b="9525"/>
            <wp:wrapTight wrapText="bothSides">
              <wp:wrapPolygon edited="0">
                <wp:start x="0" y="0"/>
                <wp:lineTo x="0" y="21503"/>
                <wp:lineTo x="21458" y="21503"/>
                <wp:lineTo x="21458" y="0"/>
                <wp:lineTo x="0" y="0"/>
              </wp:wrapPolygon>
            </wp:wrapTight>
            <wp:docPr id="1602960946" name="Image 1" descr="Une image contenant texte, plein air, bâtime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960946" name="Image 1" descr="Une image contenant texte, plein air, bâtiment, signe&#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2895600" cy="2124075"/>
                    </a:xfrm>
                    <a:prstGeom prst="rect">
                      <a:avLst/>
                    </a:prstGeom>
                  </pic:spPr>
                </pic:pic>
              </a:graphicData>
            </a:graphic>
          </wp:anchor>
        </w:drawing>
      </w:r>
    </w:p>
    <w:p w14:paraId="185470BA" w14:textId="3FFF7717" w:rsidR="00674124" w:rsidRPr="00875BF4" w:rsidRDefault="00F45DF5" w:rsidP="00324E0D">
      <w:pPr>
        <w:jc w:val="both"/>
      </w:pPr>
      <w:r>
        <w:tab/>
      </w:r>
      <w:r w:rsidR="00875BF4">
        <w:tab/>
      </w:r>
      <w:r w:rsidR="00674124">
        <w:rPr>
          <w:i/>
          <w:iCs/>
        </w:rPr>
        <w:t xml:space="preserve">Affichage sur vitre </w:t>
      </w:r>
      <w:r w:rsidR="00676DA6">
        <w:rPr>
          <w:i/>
          <w:iCs/>
        </w:rPr>
        <w:t>d’une fenêtre du rez-de-chaussée de la mairie de Fontenay-en-Parisis</w:t>
      </w:r>
      <w:r w:rsidR="000B2C36">
        <w:rPr>
          <w:i/>
          <w:iCs/>
        </w:rPr>
        <w:t xml:space="preserve"> (5 octobre 2023).</w:t>
      </w:r>
    </w:p>
    <w:p w14:paraId="11266CDA" w14:textId="6D21A2E6" w:rsidR="00676DA6" w:rsidRPr="00674124" w:rsidRDefault="00676DA6" w:rsidP="00324E0D">
      <w:pPr>
        <w:jc w:val="both"/>
        <w:rPr>
          <w:i/>
          <w:iCs/>
        </w:rPr>
      </w:pPr>
      <w:r>
        <w:rPr>
          <w:i/>
          <w:iCs/>
        </w:rPr>
        <w:tab/>
      </w:r>
      <w:r w:rsidR="00274D7A">
        <w:rPr>
          <w:i/>
          <w:iCs/>
        </w:rPr>
        <w:tab/>
      </w:r>
      <w:r>
        <w:rPr>
          <w:i/>
          <w:iCs/>
        </w:rPr>
        <w:t xml:space="preserve">Cette affiche a ensuite été déplacée </w:t>
      </w:r>
      <w:r w:rsidR="000B2C36">
        <w:rPr>
          <w:i/>
          <w:iCs/>
        </w:rPr>
        <w:t xml:space="preserve">à l’initiative de Monsieur le maire de Fontenay-en-Parisis pour être insérée </w:t>
      </w:r>
      <w:r w:rsidR="00875BF4">
        <w:rPr>
          <w:i/>
          <w:iCs/>
        </w:rPr>
        <w:t>dans un tableau municipal d’affichage</w:t>
      </w:r>
      <w:r w:rsidR="00274D7A">
        <w:rPr>
          <w:i/>
          <w:iCs/>
        </w:rPr>
        <w:t xml:space="preserve"> installé</w:t>
      </w:r>
      <w:r w:rsidR="00875BF4">
        <w:rPr>
          <w:i/>
          <w:iCs/>
        </w:rPr>
        <w:t xml:space="preserve"> sur la place située devant la mairie</w:t>
      </w:r>
      <w:r w:rsidR="006B12E0">
        <w:rPr>
          <w:i/>
          <w:iCs/>
        </w:rPr>
        <w:t>, rendant ainsi l’affiche plus facile à lire</w:t>
      </w:r>
      <w:r w:rsidR="00875BF4">
        <w:rPr>
          <w:i/>
          <w:iCs/>
        </w:rPr>
        <w:t>.</w:t>
      </w:r>
    </w:p>
    <w:p w14:paraId="004F0CE3" w14:textId="77777777" w:rsidR="00674124" w:rsidRDefault="00674124" w:rsidP="00324E0D">
      <w:pPr>
        <w:jc w:val="both"/>
      </w:pPr>
    </w:p>
    <w:p w14:paraId="4F672D01" w14:textId="77777777" w:rsidR="008A4384" w:rsidRDefault="008A4384" w:rsidP="00324E0D">
      <w:pPr>
        <w:jc w:val="both"/>
      </w:pPr>
    </w:p>
    <w:p w14:paraId="37343269" w14:textId="6314041A" w:rsidR="008A4384" w:rsidRDefault="00163CAE" w:rsidP="00324E0D">
      <w:pPr>
        <w:jc w:val="both"/>
      </w:pPr>
      <w:r>
        <w:tab/>
      </w:r>
    </w:p>
    <w:p w14:paraId="13128DBD" w14:textId="5B5BBBED" w:rsidR="008A4384" w:rsidRDefault="008A4384" w:rsidP="00324E0D">
      <w:pPr>
        <w:jc w:val="both"/>
      </w:pPr>
    </w:p>
    <w:p w14:paraId="44142D87" w14:textId="694551CE" w:rsidR="00274D7A" w:rsidRDefault="004F75D0" w:rsidP="00324E0D">
      <w:pPr>
        <w:jc w:val="both"/>
      </w:pPr>
      <w:r>
        <w:rPr>
          <w:noProof/>
        </w:rPr>
        <w:drawing>
          <wp:anchor distT="0" distB="0" distL="114300" distR="114300" simplePos="0" relativeHeight="251661312" behindDoc="1" locked="0" layoutInCell="1" allowOverlap="1" wp14:anchorId="6D31A6F2" wp14:editId="5D0125D8">
            <wp:simplePos x="0" y="0"/>
            <wp:positionH relativeFrom="column">
              <wp:posOffset>-271145</wp:posOffset>
            </wp:positionH>
            <wp:positionV relativeFrom="paragraph">
              <wp:posOffset>0</wp:posOffset>
            </wp:positionV>
            <wp:extent cx="2790825" cy="2743200"/>
            <wp:effectExtent l="0" t="0" r="9525" b="0"/>
            <wp:wrapTight wrapText="bothSides">
              <wp:wrapPolygon edited="0">
                <wp:start x="0" y="0"/>
                <wp:lineTo x="0" y="21450"/>
                <wp:lineTo x="21526" y="21450"/>
                <wp:lineTo x="21526" y="0"/>
                <wp:lineTo x="0" y="0"/>
              </wp:wrapPolygon>
            </wp:wrapTight>
            <wp:docPr id="1244520849" name="Image 2" descr="Une image contenant plein air, Rectangle, brique, briquet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520849" name="Image 2" descr="Une image contenant plein air, Rectangle, brique, briquetag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2790825" cy="2743200"/>
                    </a:xfrm>
                    <a:prstGeom prst="rect">
                      <a:avLst/>
                    </a:prstGeom>
                  </pic:spPr>
                </pic:pic>
              </a:graphicData>
            </a:graphic>
            <wp14:sizeRelV relativeFrom="margin">
              <wp14:pctHeight>0</wp14:pctHeight>
            </wp14:sizeRelV>
          </wp:anchor>
        </w:drawing>
      </w:r>
    </w:p>
    <w:p w14:paraId="7987877A" w14:textId="535B1895" w:rsidR="00674124" w:rsidRDefault="00674124" w:rsidP="00324E0D">
      <w:pPr>
        <w:jc w:val="both"/>
      </w:pPr>
    </w:p>
    <w:p w14:paraId="4DEE85AB" w14:textId="389B8302" w:rsidR="00674124" w:rsidRDefault="00674124" w:rsidP="00324E0D">
      <w:pPr>
        <w:jc w:val="both"/>
      </w:pPr>
    </w:p>
    <w:p w14:paraId="3003C346" w14:textId="22A8B85D" w:rsidR="00674124" w:rsidRPr="0043508D" w:rsidRDefault="008A4384" w:rsidP="00324E0D">
      <w:pPr>
        <w:jc w:val="both"/>
        <w:rPr>
          <w:i/>
          <w:iCs/>
        </w:rPr>
      </w:pPr>
      <w:r>
        <w:tab/>
      </w:r>
      <w:r>
        <w:tab/>
      </w:r>
      <w:r w:rsidR="004F75D0">
        <w:tab/>
      </w:r>
      <w:r w:rsidR="004F75D0">
        <w:tab/>
      </w:r>
      <w:r w:rsidR="004F75D0">
        <w:tab/>
      </w:r>
      <w:r w:rsidR="004F75D0">
        <w:tab/>
      </w:r>
      <w:r w:rsidR="004F75D0">
        <w:tab/>
      </w:r>
      <w:r w:rsidR="004F75D0">
        <w:tab/>
      </w:r>
      <w:r w:rsidR="004F75D0">
        <w:tab/>
      </w:r>
      <w:r w:rsidR="004F75D0">
        <w:tab/>
      </w:r>
      <w:r w:rsidR="004F75D0">
        <w:tab/>
      </w:r>
      <w:r w:rsidR="004F75D0">
        <w:tab/>
      </w:r>
      <w:r w:rsidR="004F75D0">
        <w:tab/>
      </w:r>
      <w:r w:rsidR="004F75D0">
        <w:tab/>
      </w:r>
      <w:r w:rsidR="004F75D0">
        <w:tab/>
      </w:r>
      <w:r w:rsidR="004F75D0">
        <w:tab/>
      </w:r>
      <w:r w:rsidR="004F75D0">
        <w:tab/>
      </w:r>
      <w:r w:rsidRPr="0043508D">
        <w:rPr>
          <w:i/>
          <w:iCs/>
        </w:rPr>
        <w:t xml:space="preserve">Affichage </w:t>
      </w:r>
      <w:r w:rsidR="0043508D" w:rsidRPr="0043508D">
        <w:rPr>
          <w:i/>
          <w:iCs/>
        </w:rPr>
        <w:t>sur le tableau municipal d’affichage de la mairie de Mareil-en-France (5 octobre 2023).</w:t>
      </w:r>
    </w:p>
    <w:p w14:paraId="612D35D0" w14:textId="77777777" w:rsidR="00674124" w:rsidRDefault="00674124" w:rsidP="00324E0D">
      <w:pPr>
        <w:jc w:val="both"/>
      </w:pPr>
    </w:p>
    <w:p w14:paraId="570AC491" w14:textId="77777777" w:rsidR="008A4384" w:rsidRDefault="008A4384" w:rsidP="00324E0D">
      <w:pPr>
        <w:jc w:val="both"/>
      </w:pPr>
    </w:p>
    <w:p w14:paraId="2020927F" w14:textId="77777777" w:rsidR="008A4384" w:rsidRDefault="008A4384" w:rsidP="00324E0D">
      <w:pPr>
        <w:jc w:val="both"/>
      </w:pPr>
    </w:p>
    <w:p w14:paraId="37718C75" w14:textId="77777777" w:rsidR="008C4506" w:rsidRDefault="008C4506" w:rsidP="00324E0D">
      <w:pPr>
        <w:jc w:val="both"/>
      </w:pPr>
    </w:p>
    <w:p w14:paraId="5FCA0AAD" w14:textId="4A76A0F4" w:rsidR="00F038A3" w:rsidRPr="00263358" w:rsidRDefault="008C4506" w:rsidP="00E852CA">
      <w:pPr>
        <w:jc w:val="both"/>
        <w:rPr>
          <w:i/>
          <w:iCs/>
        </w:rPr>
      </w:pPr>
      <w:r>
        <w:tab/>
      </w:r>
      <w:r>
        <w:tab/>
      </w:r>
      <w:r>
        <w:tab/>
      </w:r>
      <w:r>
        <w:tab/>
      </w:r>
      <w:r>
        <w:tab/>
      </w:r>
      <w:r w:rsidR="005C3BDC">
        <w:tab/>
      </w:r>
      <w:r w:rsidR="005C3BDC">
        <w:tab/>
      </w:r>
    </w:p>
    <w:p w14:paraId="3DC7A8F0" w14:textId="6FA2C367" w:rsidR="00674124" w:rsidRDefault="00014C46" w:rsidP="00324E0D">
      <w:pPr>
        <w:jc w:val="both"/>
      </w:pPr>
      <w:r>
        <w:rPr>
          <w:noProof/>
        </w:rPr>
        <w:drawing>
          <wp:anchor distT="0" distB="0" distL="114300" distR="114300" simplePos="0" relativeHeight="251662336" behindDoc="1" locked="0" layoutInCell="1" allowOverlap="1" wp14:anchorId="441B92C9" wp14:editId="3986A826">
            <wp:simplePos x="0" y="0"/>
            <wp:positionH relativeFrom="column">
              <wp:posOffset>-4445</wp:posOffset>
            </wp:positionH>
            <wp:positionV relativeFrom="paragraph">
              <wp:posOffset>282575</wp:posOffset>
            </wp:positionV>
            <wp:extent cx="2524125" cy="2486025"/>
            <wp:effectExtent l="0" t="0" r="9525" b="9525"/>
            <wp:wrapTight wrapText="bothSides">
              <wp:wrapPolygon edited="0">
                <wp:start x="0" y="0"/>
                <wp:lineTo x="0" y="21517"/>
                <wp:lineTo x="21518" y="21517"/>
                <wp:lineTo x="21518" y="0"/>
                <wp:lineTo x="0" y="0"/>
              </wp:wrapPolygon>
            </wp:wrapTight>
            <wp:docPr id="2032257493" name="Image 3" descr="Une image contenant texte, plein air, arbre, signalis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57493" name="Image 3" descr="Une image contenant texte, plein air, arbre, signalisation&#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2524125" cy="2486025"/>
                    </a:xfrm>
                    <a:prstGeom prst="rect">
                      <a:avLst/>
                    </a:prstGeom>
                  </pic:spPr>
                </pic:pic>
              </a:graphicData>
            </a:graphic>
            <wp14:sizeRelH relativeFrom="margin">
              <wp14:pctWidth>0</wp14:pctWidth>
            </wp14:sizeRelH>
            <wp14:sizeRelV relativeFrom="margin">
              <wp14:pctHeight>0</wp14:pctHeight>
            </wp14:sizeRelV>
          </wp:anchor>
        </w:drawing>
      </w:r>
    </w:p>
    <w:p w14:paraId="76EFD4A0" w14:textId="52505A3D" w:rsidR="0043508D" w:rsidRDefault="0043508D" w:rsidP="00324E0D">
      <w:pPr>
        <w:jc w:val="both"/>
      </w:pPr>
    </w:p>
    <w:p w14:paraId="7D527F6D" w14:textId="77777777" w:rsidR="00674124" w:rsidRDefault="00674124" w:rsidP="00324E0D">
      <w:pPr>
        <w:jc w:val="both"/>
      </w:pPr>
    </w:p>
    <w:p w14:paraId="122FA240" w14:textId="77777777" w:rsidR="0043508D" w:rsidRDefault="0043508D" w:rsidP="00324E0D">
      <w:pPr>
        <w:jc w:val="both"/>
      </w:pPr>
    </w:p>
    <w:p w14:paraId="13F845D2" w14:textId="5EE57A3C" w:rsidR="0043508D" w:rsidRPr="00014C46" w:rsidRDefault="0043508D" w:rsidP="00324E0D">
      <w:pPr>
        <w:jc w:val="both"/>
      </w:pPr>
      <w:r>
        <w:tab/>
      </w:r>
      <w:r w:rsidRPr="00014C46">
        <w:rPr>
          <w:i/>
          <w:iCs/>
        </w:rPr>
        <w:t>Affichage (sous plastique protecteur</w:t>
      </w:r>
      <w:r w:rsidR="00014C46" w:rsidRPr="00014C46">
        <w:rPr>
          <w:i/>
          <w:iCs/>
        </w:rPr>
        <w:t>) sur poteau de signalisation, à proximité immédiate du site du forage FM3 (5 octobre 2023)</w:t>
      </w:r>
      <w:r w:rsidR="00014C46">
        <w:t>.</w:t>
      </w:r>
    </w:p>
    <w:p w14:paraId="7BCD6480" w14:textId="77777777" w:rsidR="0043508D" w:rsidRDefault="0043508D" w:rsidP="00324E0D">
      <w:pPr>
        <w:jc w:val="both"/>
      </w:pPr>
    </w:p>
    <w:p w14:paraId="31A40F9E" w14:textId="77777777" w:rsidR="0043508D" w:rsidRDefault="0043508D" w:rsidP="00324E0D">
      <w:pPr>
        <w:jc w:val="both"/>
      </w:pPr>
    </w:p>
    <w:p w14:paraId="29E68EC3" w14:textId="77777777" w:rsidR="0043508D" w:rsidRDefault="0043508D" w:rsidP="00324E0D">
      <w:pPr>
        <w:jc w:val="both"/>
      </w:pPr>
    </w:p>
    <w:p w14:paraId="431459A1" w14:textId="77777777" w:rsidR="0043508D" w:rsidRDefault="0043508D" w:rsidP="00324E0D">
      <w:pPr>
        <w:jc w:val="both"/>
      </w:pPr>
    </w:p>
    <w:p w14:paraId="3E684D26" w14:textId="51B523FC" w:rsidR="00E852CA" w:rsidRDefault="00E852CA" w:rsidP="00E852CA">
      <w:pPr>
        <w:jc w:val="both"/>
      </w:pPr>
      <w:r w:rsidRPr="00E852CA">
        <w:tab/>
      </w:r>
      <w:r w:rsidRPr="00E852CA">
        <w:tab/>
      </w:r>
      <w:r w:rsidR="00D72DE2" w:rsidRPr="00E852CA">
        <w:rPr>
          <w:noProof/>
        </w:rPr>
        <w:drawing>
          <wp:anchor distT="0" distB="0" distL="114300" distR="114300" simplePos="0" relativeHeight="251667456" behindDoc="1" locked="0" layoutInCell="1" allowOverlap="1" wp14:anchorId="2D324E9E" wp14:editId="55E87C16">
            <wp:simplePos x="0" y="0"/>
            <wp:positionH relativeFrom="column">
              <wp:posOffset>900430</wp:posOffset>
            </wp:positionH>
            <wp:positionV relativeFrom="paragraph">
              <wp:posOffset>1270</wp:posOffset>
            </wp:positionV>
            <wp:extent cx="2200275" cy="1814830"/>
            <wp:effectExtent l="0" t="0" r="9525" b="0"/>
            <wp:wrapTight wrapText="bothSides">
              <wp:wrapPolygon edited="0">
                <wp:start x="0" y="0"/>
                <wp:lineTo x="0" y="21313"/>
                <wp:lineTo x="21506" y="21313"/>
                <wp:lineTo x="21506" y="0"/>
                <wp:lineTo x="0" y="0"/>
              </wp:wrapPolygon>
            </wp:wrapTight>
            <wp:docPr id="48181021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0275" cy="1814830"/>
                    </a:xfrm>
                    <a:prstGeom prst="rect">
                      <a:avLst/>
                    </a:prstGeom>
                    <a:noFill/>
                  </pic:spPr>
                </pic:pic>
              </a:graphicData>
            </a:graphic>
          </wp:anchor>
        </w:drawing>
      </w:r>
    </w:p>
    <w:p w14:paraId="7684961B" w14:textId="4CE260A4" w:rsidR="00D72DE2" w:rsidRPr="00E852CA" w:rsidRDefault="00D72DE2" w:rsidP="00E852CA">
      <w:pPr>
        <w:jc w:val="both"/>
      </w:pPr>
    </w:p>
    <w:p w14:paraId="185F9EB2" w14:textId="69C78D29" w:rsidR="0043508D" w:rsidRPr="004C7ED2" w:rsidRDefault="004C7ED2" w:rsidP="00324E0D">
      <w:pPr>
        <w:jc w:val="both"/>
      </w:pPr>
      <w:r>
        <w:tab/>
      </w:r>
      <w:r>
        <w:tab/>
      </w:r>
      <w:r>
        <w:tab/>
      </w:r>
      <w:r w:rsidR="00C96878" w:rsidRPr="004C7ED2">
        <w:rPr>
          <w:i/>
          <w:iCs/>
        </w:rPr>
        <w:t xml:space="preserve">Affichage en mairie de </w:t>
      </w:r>
      <w:r w:rsidRPr="004C7ED2">
        <w:rPr>
          <w:i/>
          <w:iCs/>
        </w:rPr>
        <w:t>Châtenay</w:t>
      </w:r>
      <w:r w:rsidR="00C96878" w:rsidRPr="004C7ED2">
        <w:rPr>
          <w:i/>
          <w:iCs/>
        </w:rPr>
        <w:t>-</w:t>
      </w:r>
      <w:r w:rsidRPr="004C7ED2">
        <w:rPr>
          <w:i/>
          <w:iCs/>
        </w:rPr>
        <w:tab/>
      </w:r>
      <w:r w:rsidRPr="004C7ED2">
        <w:rPr>
          <w:i/>
          <w:iCs/>
        </w:rPr>
        <w:tab/>
      </w:r>
      <w:r w:rsidR="00C96878" w:rsidRPr="004C7ED2">
        <w:rPr>
          <w:i/>
          <w:iCs/>
        </w:rPr>
        <w:t>en-France (5 novem</w:t>
      </w:r>
      <w:r w:rsidRPr="004C7ED2">
        <w:rPr>
          <w:i/>
          <w:iCs/>
        </w:rPr>
        <w:t>bre 2023)</w:t>
      </w:r>
      <w:r>
        <w:rPr>
          <w:i/>
          <w:iCs/>
        </w:rPr>
        <w:t>.</w:t>
      </w:r>
    </w:p>
    <w:p w14:paraId="738328AF" w14:textId="77777777" w:rsidR="00C96878" w:rsidRDefault="00C96878" w:rsidP="00324E0D">
      <w:pPr>
        <w:jc w:val="both"/>
      </w:pPr>
    </w:p>
    <w:p w14:paraId="25357127" w14:textId="77777777" w:rsidR="00C96878" w:rsidRDefault="00C96878" w:rsidP="00324E0D">
      <w:pPr>
        <w:jc w:val="both"/>
      </w:pPr>
    </w:p>
    <w:p w14:paraId="2CA75AF3" w14:textId="77777777" w:rsidR="00C96878" w:rsidRDefault="00C96878" w:rsidP="00324E0D">
      <w:pPr>
        <w:jc w:val="both"/>
      </w:pPr>
    </w:p>
    <w:p w14:paraId="6CCF2AF5" w14:textId="2C5C9869" w:rsidR="0043508D" w:rsidRDefault="00F532CD" w:rsidP="00324E0D">
      <w:pPr>
        <w:jc w:val="both"/>
      </w:pPr>
      <w:r>
        <w:lastRenderedPageBreak/>
        <w:tab/>
      </w:r>
      <w:r w:rsidR="00BE7E81">
        <w:t xml:space="preserve">Le commissaire </w:t>
      </w:r>
      <w:r w:rsidR="00E55C2D">
        <w:t xml:space="preserve">enquêteur </w:t>
      </w:r>
      <w:r w:rsidR="00BE7E81">
        <w:t>a par ailleurs pu constater</w:t>
      </w:r>
      <w:r w:rsidR="00C34384">
        <w:t xml:space="preserve"> </w:t>
      </w:r>
      <w:r w:rsidR="00BE7E81">
        <w:t xml:space="preserve">le jeudi </w:t>
      </w:r>
      <w:r w:rsidR="006956B3">
        <w:t xml:space="preserve">28 septembre </w:t>
      </w:r>
      <w:r w:rsidR="00B2104C">
        <w:t xml:space="preserve">que </w:t>
      </w:r>
      <w:r w:rsidR="006956B3">
        <w:t xml:space="preserve">l’avis </w:t>
      </w:r>
      <w:r w:rsidR="0033740B">
        <w:t xml:space="preserve">d’organisation de l’enquête publique </w:t>
      </w:r>
      <w:r w:rsidR="00C34384">
        <w:t>était affiché dans le hall du bâtiment administratif de</w:t>
      </w:r>
      <w:r w:rsidR="00E55C2D">
        <w:t xml:space="preserve"> la préfecture à </w:t>
      </w:r>
      <w:proofErr w:type="spellStart"/>
      <w:r w:rsidR="00E55C2D">
        <w:t>Cergy-Pontoise</w:t>
      </w:r>
      <w:proofErr w:type="spellEnd"/>
      <w:r w:rsidR="00E55C2D">
        <w:t>.</w:t>
      </w:r>
    </w:p>
    <w:p w14:paraId="0F0D30A6" w14:textId="77777777" w:rsidR="0043508D" w:rsidRDefault="0043508D" w:rsidP="00324E0D">
      <w:pPr>
        <w:jc w:val="both"/>
      </w:pPr>
    </w:p>
    <w:p w14:paraId="31BD0134" w14:textId="498DB64D" w:rsidR="00487D37" w:rsidRDefault="00A000D3" w:rsidP="00324E0D">
      <w:pPr>
        <w:jc w:val="both"/>
      </w:pPr>
      <w:r>
        <w:tab/>
      </w:r>
      <w:r w:rsidR="00990FCD">
        <w:t>1.2.</w:t>
      </w:r>
      <w:r w:rsidR="006812ED">
        <w:t xml:space="preserve"> </w:t>
      </w:r>
      <w:r w:rsidR="00936C69">
        <w:t xml:space="preserve">Conformément aux articles, respectivement, </w:t>
      </w:r>
      <w:r w:rsidR="00126A55">
        <w:t xml:space="preserve">2 et 5 de l’arrêté préfectoral du 11 septembre 2023 portant ouverture de l’enquête, </w:t>
      </w:r>
      <w:r w:rsidR="00126A55" w:rsidRPr="009569C4">
        <w:rPr>
          <w:u w:val="single"/>
        </w:rPr>
        <w:t>l</w:t>
      </w:r>
      <w:r w:rsidR="00324E0D" w:rsidRPr="009569C4">
        <w:rPr>
          <w:u w:val="single"/>
        </w:rPr>
        <w:t>e dossier mis à disposition du public par voie électronique</w:t>
      </w:r>
      <w:r w:rsidR="00304046">
        <w:t xml:space="preserve"> </w:t>
      </w:r>
      <w:r w:rsidR="00324E0D" w:rsidRPr="00367606">
        <w:t xml:space="preserve">a été consultable à compter du </w:t>
      </w:r>
      <w:r w:rsidR="003F6B35">
        <w:t>5</w:t>
      </w:r>
      <w:r w:rsidR="003A4675">
        <w:t xml:space="preserve"> octobre</w:t>
      </w:r>
      <w:r w:rsidR="00605118">
        <w:t xml:space="preserve"> (site d</w:t>
      </w:r>
      <w:r w:rsidR="003F6B35">
        <w:t>u SMAEP</w:t>
      </w:r>
      <w:r w:rsidR="00605118">
        <w:t>)</w:t>
      </w:r>
      <w:r w:rsidR="001231A3">
        <w:t xml:space="preserve"> et du </w:t>
      </w:r>
      <w:r w:rsidR="003F6B35">
        <w:t>3</w:t>
      </w:r>
      <w:r w:rsidR="001231A3">
        <w:t xml:space="preserve"> octobre (site d</w:t>
      </w:r>
      <w:r w:rsidR="003F6B35">
        <w:t>e la préfecture</w:t>
      </w:r>
      <w:r w:rsidR="001231A3">
        <w:t>)</w:t>
      </w:r>
      <w:r w:rsidR="00324E0D">
        <w:t>,</w:t>
      </w:r>
      <w:r w:rsidR="00324E0D" w:rsidRPr="00367606">
        <w:t xml:space="preserve"> et pendant toute la durée officielle de </w:t>
      </w:r>
      <w:r w:rsidR="00324E0D">
        <w:t>cette dernière</w:t>
      </w:r>
      <w:r w:rsidR="00324E0D" w:rsidRPr="00367606">
        <w:t xml:space="preserve"> sur le</w:t>
      </w:r>
      <w:r w:rsidR="00C46F73">
        <w:t>s sites</w:t>
      </w:r>
      <w:r w:rsidR="00487D37">
        <w:t> :</w:t>
      </w:r>
    </w:p>
    <w:p w14:paraId="60B97D5B" w14:textId="77777777" w:rsidR="001D118C" w:rsidRDefault="006D0F1E" w:rsidP="00324E0D">
      <w:pPr>
        <w:jc w:val="both"/>
      </w:pPr>
      <w:r>
        <w:tab/>
      </w:r>
      <w:r w:rsidRPr="006D0F1E">
        <w:t xml:space="preserve">. </w:t>
      </w:r>
      <w:proofErr w:type="gramStart"/>
      <w:r w:rsidRPr="006D0F1E">
        <w:t>du</w:t>
      </w:r>
      <w:proofErr w:type="gramEnd"/>
      <w:r w:rsidRPr="006D0F1E">
        <w:t xml:space="preserve"> SMAEP </w:t>
      </w:r>
      <w:proofErr w:type="spellStart"/>
      <w:r w:rsidRPr="006D0F1E">
        <w:t>Damona</w:t>
      </w:r>
      <w:proofErr w:type="spellEnd"/>
      <w:r w:rsidRPr="006D0F1E">
        <w:t xml:space="preserve">  </w:t>
      </w:r>
      <w:hyperlink r:id="rId18" w:history="1">
        <w:r w:rsidRPr="006D0F1E">
          <w:rPr>
            <w:rStyle w:val="Lienhypertexte"/>
          </w:rPr>
          <w:t>https://smaepdamona.fr/travaux-et-etudes/etudes/</w:t>
        </w:r>
      </w:hyperlink>
      <w:r w:rsidRPr="006D0F1E">
        <w:t>.</w:t>
      </w:r>
    </w:p>
    <w:p w14:paraId="73F86D57" w14:textId="50CDB15B" w:rsidR="00F256DC" w:rsidRDefault="001D118C" w:rsidP="00324E0D">
      <w:pPr>
        <w:jc w:val="both"/>
      </w:pPr>
      <w:r>
        <w:tab/>
      </w:r>
      <w:r w:rsidR="00487D37">
        <w:t xml:space="preserve"> </w:t>
      </w:r>
      <w:r>
        <w:t xml:space="preserve">. </w:t>
      </w:r>
      <w:proofErr w:type="gramStart"/>
      <w:r w:rsidR="00487D37">
        <w:t>de</w:t>
      </w:r>
      <w:proofErr w:type="gramEnd"/>
      <w:r w:rsidR="00487D37">
        <w:t xml:space="preserve"> la préfecture du Val-d’Oise </w:t>
      </w:r>
      <w:hyperlink r:id="rId19" w:history="1">
        <w:r w:rsidR="00973011" w:rsidRPr="00AD1E09">
          <w:rPr>
            <w:rStyle w:val="Lienhypertexte"/>
          </w:rPr>
          <w:t>https://www.val-doise.gouv.fr/Actions-de-l-Etat/Environnement-risques-et-nuisances/Eau/Consultations-du-public</w:t>
        </w:r>
      </w:hyperlink>
      <w:r w:rsidR="00973011">
        <w:t>.</w:t>
      </w:r>
      <w:r w:rsidR="007255C3">
        <w:rPr>
          <w:noProof/>
        </w:rPr>
        <w:drawing>
          <wp:anchor distT="0" distB="0" distL="114300" distR="114300" simplePos="0" relativeHeight="251663360" behindDoc="1" locked="0" layoutInCell="1" allowOverlap="1" wp14:anchorId="2A975198" wp14:editId="4B2796A2">
            <wp:simplePos x="0" y="0"/>
            <wp:positionH relativeFrom="column">
              <wp:posOffset>262255</wp:posOffset>
            </wp:positionH>
            <wp:positionV relativeFrom="paragraph">
              <wp:posOffset>1145540</wp:posOffset>
            </wp:positionV>
            <wp:extent cx="3695700" cy="3900805"/>
            <wp:effectExtent l="0" t="0" r="0" b="4445"/>
            <wp:wrapThrough wrapText="bothSides">
              <wp:wrapPolygon edited="0">
                <wp:start x="0" y="0"/>
                <wp:lineTo x="0" y="21519"/>
                <wp:lineTo x="21489" y="21519"/>
                <wp:lineTo x="21489" y="0"/>
                <wp:lineTo x="0" y="0"/>
              </wp:wrapPolygon>
            </wp:wrapThrough>
            <wp:docPr id="573878485" name="Image 4"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878485" name="Image 4" descr="Une image contenant texte, capture d’écran, Site web, Page web&#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5700" cy="3900805"/>
                    </a:xfrm>
                    <a:prstGeom prst="rect">
                      <a:avLst/>
                    </a:prstGeom>
                  </pic:spPr>
                </pic:pic>
              </a:graphicData>
            </a:graphic>
            <wp14:sizeRelH relativeFrom="margin">
              <wp14:pctWidth>0</wp14:pctWidth>
            </wp14:sizeRelH>
            <wp14:sizeRelV relativeFrom="margin">
              <wp14:pctHeight>0</wp14:pctHeight>
            </wp14:sizeRelV>
          </wp:anchor>
        </w:drawing>
      </w:r>
    </w:p>
    <w:p w14:paraId="188922A7" w14:textId="1C879B9E" w:rsidR="0013041D" w:rsidRDefault="00F256DC" w:rsidP="00324E0D">
      <w:pPr>
        <w:jc w:val="both"/>
      </w:pPr>
      <w:r>
        <w:tab/>
        <w:t>L</w:t>
      </w:r>
      <w:r w:rsidR="00324E0D" w:rsidRPr="00367606">
        <w:t xml:space="preserve">e </w:t>
      </w:r>
      <w:r w:rsidR="0021664A">
        <w:t xml:space="preserve">commissaire enquêteur </w:t>
      </w:r>
      <w:r w:rsidR="0013041D">
        <w:t xml:space="preserve">considère que le </w:t>
      </w:r>
      <w:r w:rsidR="00324E0D" w:rsidRPr="00367606">
        <w:t xml:space="preserve">dossier électronique était donc d’un accès </w:t>
      </w:r>
      <w:r w:rsidR="00AE4C35">
        <w:t xml:space="preserve">assez </w:t>
      </w:r>
      <w:r w:rsidR="00324E0D" w:rsidRPr="00367606">
        <w:t>aisé pour qui a l’habitude, même occasionnelle, de consulter le site de l</w:t>
      </w:r>
      <w:r w:rsidR="00AE4C35">
        <w:t>a préfecture</w:t>
      </w:r>
      <w:r w:rsidR="00CA1245">
        <w:t xml:space="preserve"> du Val-d’Oise, à condition d’être familier avec la structure de ce site</w:t>
      </w:r>
      <w:r w:rsidR="00057652">
        <w:t xml:space="preserve"> (rubrique « Environnement, risques et nuisan</w:t>
      </w:r>
      <w:r w:rsidR="00CA5494">
        <w:t>ces ») ou de taper le mot-clé « Fontenay-en-Parisis »</w:t>
      </w:r>
      <w:r w:rsidR="0061588F">
        <w:t xml:space="preserve">. </w:t>
      </w:r>
    </w:p>
    <w:p w14:paraId="05743E7E" w14:textId="38D10B57" w:rsidR="006105A9" w:rsidRDefault="0013041D" w:rsidP="00324E0D">
      <w:pPr>
        <w:jc w:val="both"/>
      </w:pPr>
      <w:r>
        <w:tab/>
        <w:t xml:space="preserve">Il considère par ailleurs </w:t>
      </w:r>
      <w:r w:rsidR="00F12E61">
        <w:t xml:space="preserve">que pour une consultation sur le site </w:t>
      </w:r>
      <w:r w:rsidR="00060991">
        <w:t>du SMAEP</w:t>
      </w:r>
      <w:r w:rsidR="00F12E61">
        <w:t xml:space="preserve"> (qui était référencé </w:t>
      </w:r>
      <w:r w:rsidR="00E951FD" w:rsidRPr="004C5DF7">
        <w:rPr>
          <w:color w:val="2E74B5" w:themeColor="accent5" w:themeShade="BF"/>
        </w:rPr>
        <w:t xml:space="preserve">smaepdamona.fr </w:t>
      </w:r>
      <w:r w:rsidR="00E951FD">
        <w:t>à l’article 2 de l’</w:t>
      </w:r>
      <w:r w:rsidR="00514CF8">
        <w:t>arrêté</w:t>
      </w:r>
      <w:r w:rsidR="00E951FD">
        <w:t xml:space="preserve"> préfectoral du 11 septembre 2023</w:t>
      </w:r>
      <w:r w:rsidR="00A405E4">
        <w:t>)</w:t>
      </w:r>
      <w:r w:rsidR="00060991">
        <w:t xml:space="preserve">, </w:t>
      </w:r>
      <w:r w:rsidR="00514CF8">
        <w:t>il fallait</w:t>
      </w:r>
      <w:r w:rsidR="00FA7B93">
        <w:t xml:space="preserve"> (capture web ci-contre)</w:t>
      </w:r>
      <w:r w:rsidR="00B5239A">
        <w:t>, pour accéder au dossier électronique,</w:t>
      </w:r>
      <w:r w:rsidR="00514CF8">
        <w:t xml:space="preserve"> pousser la curios</w:t>
      </w:r>
      <w:r w:rsidR="00A405E4">
        <w:t>ité jusqu’</w:t>
      </w:r>
      <w:r w:rsidR="00C35193">
        <w:t>à la r</w:t>
      </w:r>
      <w:r w:rsidR="00832051">
        <w:t>ubrique « Études »</w:t>
      </w:r>
      <w:r w:rsidR="00D10B44">
        <w:t xml:space="preserve"> de la colonne « Travaux et études »</w:t>
      </w:r>
      <w:r w:rsidR="007B29DC">
        <w:t xml:space="preserve">. </w:t>
      </w:r>
      <w:r w:rsidR="007C23B7">
        <w:t>Une référence dès la page d’accueil au chemin d’accès</w:t>
      </w:r>
      <w:r w:rsidR="00226657">
        <w:t>, par exemple en forme d’une rubrique</w:t>
      </w:r>
      <w:r w:rsidR="00732802">
        <w:t xml:space="preserve"> </w:t>
      </w:r>
      <w:r w:rsidR="00226657">
        <w:t>« A</w:t>
      </w:r>
      <w:r w:rsidR="00950CBF">
        <w:t>ctualités »</w:t>
      </w:r>
      <w:r w:rsidR="00732802">
        <w:t xml:space="preserve">, </w:t>
      </w:r>
      <w:r w:rsidR="00732802">
        <w:tab/>
        <w:t xml:space="preserve">aurait </w:t>
      </w:r>
      <w:r w:rsidR="009F4030">
        <w:t>été susceptible</w:t>
      </w:r>
      <w:r w:rsidR="00676F2A">
        <w:t xml:space="preserve"> d’appeler l’attention sur l’enquête</w:t>
      </w:r>
      <w:r w:rsidR="00872DE7">
        <w:t xml:space="preserve"> avant et pendant la durée de celle-ci.</w:t>
      </w:r>
      <w:r w:rsidR="00732802">
        <w:t xml:space="preserve"> Il reste néanmoins difficile de savoir combien de personnes ont consulté ce site</w:t>
      </w:r>
      <w:r w:rsidR="005120AD">
        <w:t xml:space="preserve"> pendant la période de l’enquête</w:t>
      </w:r>
      <w:r w:rsidR="00732802">
        <w:t>.</w:t>
      </w:r>
    </w:p>
    <w:p w14:paraId="4311CA7D" w14:textId="77777777" w:rsidR="00C85459" w:rsidRDefault="00C85459" w:rsidP="00324E0D">
      <w:pPr>
        <w:jc w:val="both"/>
      </w:pPr>
    </w:p>
    <w:p w14:paraId="5A0DB5F0" w14:textId="77777777" w:rsidR="00C50653" w:rsidRDefault="00C50653" w:rsidP="00324E0D">
      <w:pPr>
        <w:jc w:val="both"/>
      </w:pPr>
    </w:p>
    <w:p w14:paraId="50C39F91" w14:textId="77777777" w:rsidR="00FA1AF6" w:rsidRDefault="00FA1AF6" w:rsidP="00324E0D">
      <w:pPr>
        <w:jc w:val="both"/>
      </w:pPr>
    </w:p>
    <w:p w14:paraId="142D8807" w14:textId="3C8F52AC" w:rsidR="00D5590B" w:rsidRDefault="00582501" w:rsidP="00324E0D">
      <w:pPr>
        <w:jc w:val="both"/>
      </w:pPr>
      <w:r w:rsidRPr="00582501">
        <w:tab/>
      </w:r>
      <w:r w:rsidR="00990FCD">
        <w:t>1.3.</w:t>
      </w:r>
      <w:r w:rsidR="00DB7C9A">
        <w:t xml:space="preserve"> </w:t>
      </w:r>
      <w:r w:rsidR="00324E0D" w:rsidRPr="006A3920">
        <w:rPr>
          <w:u w:val="single"/>
        </w:rPr>
        <w:t>Le dossier mis à disposition du public par voie papier</w:t>
      </w:r>
      <w:r w:rsidR="006A3920">
        <w:t xml:space="preserve"> a été accessible</w:t>
      </w:r>
      <w:r w:rsidR="00330315">
        <w:t>,</w:t>
      </w:r>
      <w:r w:rsidR="006A3920">
        <w:t xml:space="preserve"> </w:t>
      </w:r>
      <w:r w:rsidR="00986F48">
        <w:t xml:space="preserve">sur demande </w:t>
      </w:r>
      <w:r w:rsidR="00330315">
        <w:t xml:space="preserve">à l’accueil, </w:t>
      </w:r>
      <w:r w:rsidR="007A286D">
        <w:t xml:space="preserve">pendant toute la durée de l’enquête </w:t>
      </w:r>
      <w:r w:rsidR="00B443E7">
        <w:t xml:space="preserve">dans les locaux de la mairie de Fontenay-en-Parisis, 10 </w:t>
      </w:r>
      <w:r w:rsidR="004B6CFC">
        <w:t>place</w:t>
      </w:r>
      <w:r w:rsidR="00B443E7">
        <w:t xml:space="preserve"> Stalingrad</w:t>
      </w:r>
      <w:r w:rsidR="00D154F0">
        <w:t xml:space="preserve">, </w:t>
      </w:r>
      <w:r w:rsidR="007A286D">
        <w:t xml:space="preserve">désignée comme </w:t>
      </w:r>
      <w:r w:rsidR="00D154F0">
        <w:t xml:space="preserve">siège de l’enquête </w:t>
      </w:r>
      <w:r w:rsidR="007A286D">
        <w:t>à</w:t>
      </w:r>
      <w:r w:rsidR="00D154F0">
        <w:t xml:space="preserve"> l’article 2 de l’a</w:t>
      </w:r>
      <w:r w:rsidR="004B6CFC">
        <w:t xml:space="preserve">rrêté préfectoral d’organisation. </w:t>
      </w:r>
      <w:r w:rsidR="00324E0D" w:rsidRPr="00367606">
        <w:t xml:space="preserve"> </w:t>
      </w:r>
      <w:r w:rsidR="009C652E">
        <w:t>Le commissaire enquêteur</w:t>
      </w:r>
      <w:r w:rsidR="00375487">
        <w:t xml:space="preserve"> a</w:t>
      </w:r>
      <w:r w:rsidR="0016657B">
        <w:t xml:space="preserve">, le 5 octobre au matin lors de la permanence d’ouverture, </w:t>
      </w:r>
      <w:r w:rsidR="00375487">
        <w:t xml:space="preserve">procédé lui-même </w:t>
      </w:r>
      <w:r w:rsidR="0016657B">
        <w:t>à la complét</w:t>
      </w:r>
      <w:r w:rsidR="00367287">
        <w:t xml:space="preserve">ude de ce dossier en intégrant les éléments qui avaient été portés la veille en mairie par le </w:t>
      </w:r>
      <w:r w:rsidR="00BC27DB">
        <w:t xml:space="preserve">bureau d’étude </w:t>
      </w:r>
      <w:r w:rsidR="00367287">
        <w:t>Intégrale Environnement</w:t>
      </w:r>
      <w:r w:rsidR="00B86943">
        <w:t xml:space="preserve">. Il s’est assuré du bon état de ce dossier lors de ses trois </w:t>
      </w:r>
      <w:r w:rsidR="00D5590B">
        <w:t>permanences suivantes.</w:t>
      </w:r>
    </w:p>
    <w:p w14:paraId="02E05616" w14:textId="46833958" w:rsidR="003E5A91" w:rsidRDefault="003E5A91" w:rsidP="00324E0D">
      <w:pPr>
        <w:jc w:val="both"/>
      </w:pPr>
      <w:r>
        <w:tab/>
      </w:r>
      <w:r>
        <w:rPr>
          <w:noProof/>
        </w:rPr>
        <w:drawing>
          <wp:anchor distT="0" distB="0" distL="114300" distR="114300" simplePos="0" relativeHeight="251666432" behindDoc="1" locked="0" layoutInCell="1" allowOverlap="1" wp14:anchorId="333BB598" wp14:editId="14B24CC8">
            <wp:simplePos x="0" y="0"/>
            <wp:positionH relativeFrom="column">
              <wp:posOffset>0</wp:posOffset>
            </wp:positionH>
            <wp:positionV relativeFrom="paragraph">
              <wp:posOffset>285750</wp:posOffset>
            </wp:positionV>
            <wp:extent cx="2562225" cy="2162175"/>
            <wp:effectExtent l="0" t="0" r="9525" b="9525"/>
            <wp:wrapTight wrapText="bothSides">
              <wp:wrapPolygon edited="0">
                <wp:start x="0" y="0"/>
                <wp:lineTo x="0" y="21505"/>
                <wp:lineTo x="21520" y="21505"/>
                <wp:lineTo x="21520" y="0"/>
                <wp:lineTo x="0" y="0"/>
              </wp:wrapPolygon>
            </wp:wrapTight>
            <wp:docPr id="2073726569" name="Image 2073726569" descr="Une image contenant texte, livre, ordinateur portable, Produit en papi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56810" name="Image 6" descr="Une image contenant texte, livre, ordinateur portable, Produit en papier&#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2562225" cy="2162175"/>
                    </a:xfrm>
                    <a:prstGeom prst="rect">
                      <a:avLst/>
                    </a:prstGeom>
                  </pic:spPr>
                </pic:pic>
              </a:graphicData>
            </a:graphic>
          </wp:anchor>
        </w:drawing>
      </w:r>
    </w:p>
    <w:p w14:paraId="4BB6E65A" w14:textId="77777777" w:rsidR="003E5A91" w:rsidRDefault="00D5590B" w:rsidP="00324E0D">
      <w:pPr>
        <w:jc w:val="both"/>
      </w:pPr>
      <w:r>
        <w:tab/>
      </w:r>
    </w:p>
    <w:p w14:paraId="70861173" w14:textId="504A5707" w:rsidR="003E5A91" w:rsidRPr="00AD015E" w:rsidRDefault="003E5A91" w:rsidP="00324E0D">
      <w:pPr>
        <w:jc w:val="both"/>
      </w:pPr>
      <w:r>
        <w:tab/>
      </w:r>
      <w:r>
        <w:tab/>
      </w:r>
      <w:r>
        <w:rPr>
          <w:i/>
          <w:iCs/>
        </w:rPr>
        <w:t>Registre d’observations et dossier de l’enquête publique tels que disponibles en mairie de Fontenay-en-Parisis.</w:t>
      </w:r>
      <w:r w:rsidR="00330315">
        <w:rPr>
          <w:i/>
          <w:iCs/>
        </w:rPr>
        <w:t xml:space="preserve"> </w:t>
      </w:r>
      <w:r w:rsidR="007830FF">
        <w:rPr>
          <w:i/>
          <w:iCs/>
        </w:rPr>
        <w:t>Ils pouvaient</w:t>
      </w:r>
      <w:r w:rsidR="00330315">
        <w:rPr>
          <w:i/>
          <w:iCs/>
        </w:rPr>
        <w:t xml:space="preserve"> être consultés sur demande sur une table d</w:t>
      </w:r>
      <w:r w:rsidR="00D34881">
        <w:rPr>
          <w:i/>
          <w:iCs/>
        </w:rPr>
        <w:t>u hall</w:t>
      </w:r>
      <w:r w:rsidR="00AD015E">
        <w:rPr>
          <w:i/>
          <w:iCs/>
        </w:rPr>
        <w:t xml:space="preserve"> d’accueil de la mairie</w:t>
      </w:r>
      <w:r w:rsidR="00AD015E">
        <w:t>.</w:t>
      </w:r>
    </w:p>
    <w:p w14:paraId="70D50423" w14:textId="77777777" w:rsidR="003E5A91" w:rsidRDefault="003E5A91" w:rsidP="00324E0D">
      <w:pPr>
        <w:jc w:val="both"/>
      </w:pPr>
    </w:p>
    <w:p w14:paraId="7C4FDDAA" w14:textId="77777777" w:rsidR="003E5A91" w:rsidRDefault="003E5A91" w:rsidP="00324E0D">
      <w:pPr>
        <w:jc w:val="both"/>
      </w:pPr>
    </w:p>
    <w:p w14:paraId="224CC5B3" w14:textId="77777777" w:rsidR="003E5A91" w:rsidRDefault="003E5A91" w:rsidP="00324E0D">
      <w:pPr>
        <w:jc w:val="both"/>
      </w:pPr>
    </w:p>
    <w:p w14:paraId="6FAF83A9" w14:textId="77777777" w:rsidR="003E5A91" w:rsidRDefault="003E5A91" w:rsidP="00324E0D">
      <w:pPr>
        <w:jc w:val="both"/>
      </w:pPr>
    </w:p>
    <w:p w14:paraId="6B305D87" w14:textId="1BF9197E" w:rsidR="00ED7F18" w:rsidRDefault="003E5A91" w:rsidP="00324E0D">
      <w:pPr>
        <w:jc w:val="both"/>
      </w:pPr>
      <w:r>
        <w:tab/>
      </w:r>
      <w:r w:rsidR="00D5590B">
        <w:t xml:space="preserve">Un </w:t>
      </w:r>
      <w:r w:rsidR="00F45624">
        <w:t>ordinateur</w:t>
      </w:r>
      <w:r w:rsidR="00D5590B">
        <w:t xml:space="preserve"> portable a été mis à disposition par la mairie de Fontenay-en-Parisis </w:t>
      </w:r>
      <w:r w:rsidR="00AD015E">
        <w:t>et était dispo</w:t>
      </w:r>
      <w:r w:rsidR="00514048">
        <w:t xml:space="preserve">nible à la demande </w:t>
      </w:r>
      <w:r w:rsidR="00D5590B">
        <w:t>pour le cas où une personne aurait souhaité consulter le dossier électronique par ce biai</w:t>
      </w:r>
      <w:r w:rsidR="00F45624">
        <w:t>s.</w:t>
      </w:r>
    </w:p>
    <w:p w14:paraId="34A99779" w14:textId="09C6BD29" w:rsidR="00830A0F" w:rsidRDefault="00830A0F" w:rsidP="00324E0D">
      <w:pPr>
        <w:jc w:val="both"/>
      </w:pPr>
      <w:r>
        <w:tab/>
      </w:r>
    </w:p>
    <w:p w14:paraId="2BE4067F" w14:textId="1D3BBF9B" w:rsidR="006C2AD9" w:rsidRDefault="00E65956" w:rsidP="00324E0D">
      <w:pPr>
        <w:jc w:val="both"/>
      </w:pPr>
      <w:r>
        <w:tab/>
      </w:r>
      <w:r w:rsidR="00990FCD">
        <w:t>1.4.</w:t>
      </w:r>
      <w:r>
        <w:t xml:space="preserve"> </w:t>
      </w:r>
      <w:r w:rsidR="00857E9B">
        <w:t>Le</w:t>
      </w:r>
      <w:r w:rsidR="006C2AD9">
        <w:t xml:space="preserve"> commissaire enquêteur fait le</w:t>
      </w:r>
      <w:r w:rsidR="001C09F8">
        <w:t xml:space="preserve">s </w:t>
      </w:r>
      <w:r w:rsidR="006C2AD9">
        <w:t>observations suivantes s’agissant de</w:t>
      </w:r>
      <w:r w:rsidR="009C5415">
        <w:t xml:space="preserve"> la </w:t>
      </w:r>
      <w:r w:rsidR="009C5415" w:rsidRPr="00986D6F">
        <w:rPr>
          <w:u w:val="single"/>
        </w:rPr>
        <w:t xml:space="preserve">comparaison entre les dossiers </w:t>
      </w:r>
      <w:r w:rsidR="00986D6F">
        <w:rPr>
          <w:u w:val="single"/>
        </w:rPr>
        <w:t>électronique</w:t>
      </w:r>
      <w:r w:rsidR="009C5415" w:rsidRPr="00986D6F">
        <w:rPr>
          <w:u w:val="single"/>
        </w:rPr>
        <w:t xml:space="preserve"> et </w:t>
      </w:r>
      <w:r w:rsidR="00986D6F">
        <w:rPr>
          <w:u w:val="single"/>
        </w:rPr>
        <w:t>papier</w:t>
      </w:r>
      <w:r w:rsidR="009C5415">
        <w:t> :</w:t>
      </w:r>
    </w:p>
    <w:p w14:paraId="7859B9AD" w14:textId="497DBB2F" w:rsidR="004C2A48" w:rsidRDefault="004C2A48" w:rsidP="00324E0D">
      <w:pPr>
        <w:jc w:val="both"/>
      </w:pPr>
      <w:r>
        <w:tab/>
        <w:t xml:space="preserve">. </w:t>
      </w:r>
      <w:proofErr w:type="gramStart"/>
      <w:r w:rsidR="001852DE">
        <w:t>l</w:t>
      </w:r>
      <w:r w:rsidR="00A248D6">
        <w:t>es</w:t>
      </w:r>
      <w:proofErr w:type="gramEnd"/>
      <w:r w:rsidR="00D06BFE">
        <w:t xml:space="preserve"> mêmes</w:t>
      </w:r>
      <w:r w:rsidR="00A248D6">
        <w:t xml:space="preserve"> documents ont bien été pr</w:t>
      </w:r>
      <w:r w:rsidR="00D06BFE">
        <w:t xml:space="preserve">ésentés dans le dossier papier et dans le dossier </w:t>
      </w:r>
      <w:r w:rsidR="001852DE">
        <w:t>électronique</w:t>
      </w:r>
      <w:r w:rsidR="00D06BFE">
        <w:t>.</w:t>
      </w:r>
    </w:p>
    <w:p w14:paraId="669EA828" w14:textId="3E53AEE5" w:rsidR="009C5415" w:rsidRDefault="009C5415" w:rsidP="00324E0D">
      <w:pPr>
        <w:jc w:val="both"/>
        <w:rPr>
          <w:color w:val="000000" w:themeColor="text1"/>
        </w:rPr>
      </w:pPr>
      <w:r>
        <w:tab/>
        <w:t xml:space="preserve">. </w:t>
      </w:r>
      <w:proofErr w:type="gramStart"/>
      <w:r w:rsidR="007C0F60">
        <w:rPr>
          <w:color w:val="000000" w:themeColor="text1"/>
        </w:rPr>
        <w:t>la</w:t>
      </w:r>
      <w:proofErr w:type="gramEnd"/>
      <w:r w:rsidR="007C0F60">
        <w:rPr>
          <w:color w:val="000000" w:themeColor="text1"/>
        </w:rPr>
        <w:t xml:space="preserve"> pièce B du dossier papier, à savoir la demande </w:t>
      </w:r>
      <w:r w:rsidR="004131DD">
        <w:rPr>
          <w:color w:val="000000" w:themeColor="text1"/>
        </w:rPr>
        <w:t>d’autorisation d’utilisation d’eau prélevée dans le milieu naturel en vue de sa consommation humaine (</w:t>
      </w:r>
      <w:r w:rsidR="008F521A">
        <w:rPr>
          <w:color w:val="000000" w:themeColor="text1"/>
        </w:rPr>
        <w:t>1</w:t>
      </w:r>
      <w:r w:rsidR="008F521A" w:rsidRPr="008F521A">
        <w:rPr>
          <w:color w:val="000000" w:themeColor="text1"/>
          <w:vertAlign w:val="superscript"/>
        </w:rPr>
        <w:t>er</w:t>
      </w:r>
      <w:r w:rsidR="008F521A">
        <w:rPr>
          <w:color w:val="000000" w:themeColor="text1"/>
        </w:rPr>
        <w:t xml:space="preserve"> juillet 2019)</w:t>
      </w:r>
      <w:r w:rsidR="00BC27DB">
        <w:rPr>
          <w:color w:val="000000" w:themeColor="text1"/>
        </w:rPr>
        <w:t>,</w:t>
      </w:r>
      <w:r w:rsidR="008F521A">
        <w:rPr>
          <w:color w:val="000000" w:themeColor="text1"/>
        </w:rPr>
        <w:t xml:space="preserve"> a été présentée in fine dans le dossier électronique</w:t>
      </w:r>
      <w:r w:rsidR="003E6B04">
        <w:rPr>
          <w:color w:val="000000" w:themeColor="text1"/>
        </w:rPr>
        <w:t xml:space="preserve"> sous le titre « </w:t>
      </w:r>
      <w:r w:rsidR="00940C72">
        <w:rPr>
          <w:color w:val="000000" w:themeColor="text1"/>
        </w:rPr>
        <w:t>Demande d’autorisation V7 »</w:t>
      </w:r>
      <w:r w:rsidR="00B6166A">
        <w:rPr>
          <w:color w:val="000000" w:themeColor="text1"/>
        </w:rPr>
        <w:t xml:space="preserve"> et donc précédée et non suivie de ses 27 annexes.</w:t>
      </w:r>
      <w:r w:rsidR="00DB36E9">
        <w:rPr>
          <w:color w:val="000000" w:themeColor="text1"/>
        </w:rPr>
        <w:t xml:space="preserve"> Il en résult</w:t>
      </w:r>
      <w:r w:rsidR="002B1AA3">
        <w:rPr>
          <w:color w:val="000000" w:themeColor="text1"/>
        </w:rPr>
        <w:t>ait</w:t>
      </w:r>
      <w:r w:rsidR="00DB36E9">
        <w:rPr>
          <w:color w:val="000000" w:themeColor="text1"/>
        </w:rPr>
        <w:t xml:space="preserve"> une certaine difficulté à </w:t>
      </w:r>
      <w:r w:rsidR="002B1AA3">
        <w:rPr>
          <w:color w:val="000000" w:themeColor="text1"/>
        </w:rPr>
        <w:t>consulter les dossiers dans un ordre logique.</w:t>
      </w:r>
    </w:p>
    <w:p w14:paraId="39DEC40F" w14:textId="0A0CFB6D" w:rsidR="00F9530B" w:rsidRDefault="00F9530B" w:rsidP="00324E0D">
      <w:pPr>
        <w:jc w:val="both"/>
        <w:rPr>
          <w:color w:val="000000" w:themeColor="text1"/>
        </w:rPr>
      </w:pPr>
      <w:r>
        <w:rPr>
          <w:color w:val="000000" w:themeColor="text1"/>
        </w:rPr>
        <w:tab/>
      </w:r>
      <w:r w:rsidR="00116664">
        <w:rPr>
          <w:color w:val="000000" w:themeColor="text1"/>
        </w:rPr>
        <w:t xml:space="preserve">. </w:t>
      </w:r>
      <w:r>
        <w:rPr>
          <w:color w:val="000000" w:themeColor="text1"/>
        </w:rPr>
        <w:t xml:space="preserve">L’annexe 12, dite </w:t>
      </w:r>
      <w:r w:rsidR="000F4A70">
        <w:rPr>
          <w:color w:val="000000" w:themeColor="text1"/>
        </w:rPr>
        <w:t xml:space="preserve">« Intégration poste ERDF » </w:t>
      </w:r>
      <w:r w:rsidR="004C2A48">
        <w:rPr>
          <w:color w:val="000000" w:themeColor="text1"/>
        </w:rPr>
        <w:t xml:space="preserve">du dossier papier </w:t>
      </w:r>
      <w:r w:rsidR="000F4A70">
        <w:rPr>
          <w:color w:val="000000" w:themeColor="text1"/>
        </w:rPr>
        <w:t xml:space="preserve">était très peu lisible </w:t>
      </w:r>
      <w:r w:rsidR="004C2A48">
        <w:rPr>
          <w:color w:val="000000" w:themeColor="text1"/>
        </w:rPr>
        <w:t>à l’</w:t>
      </w:r>
      <w:r w:rsidR="00BC27DB">
        <w:rPr>
          <w:color w:val="000000" w:themeColor="text1"/>
        </w:rPr>
        <w:t>œil</w:t>
      </w:r>
      <w:r w:rsidR="004C2A48">
        <w:rPr>
          <w:color w:val="000000" w:themeColor="text1"/>
        </w:rPr>
        <w:t xml:space="preserve"> nu. </w:t>
      </w:r>
      <w:bookmarkStart w:id="3" w:name="_Hlk150026411"/>
      <w:r w:rsidR="004C2A48">
        <w:rPr>
          <w:color w:val="000000" w:themeColor="text1"/>
        </w:rPr>
        <w:t>Elle le devenait sur le dossier électronique en jouant sur l’agrandissement du document.</w:t>
      </w:r>
      <w:bookmarkEnd w:id="3"/>
    </w:p>
    <w:p w14:paraId="24A3AB22" w14:textId="021BC675" w:rsidR="00267168" w:rsidRDefault="00371AB3" w:rsidP="00324E0D">
      <w:pPr>
        <w:jc w:val="both"/>
        <w:rPr>
          <w:color w:val="000000" w:themeColor="text1"/>
        </w:rPr>
      </w:pPr>
      <w:r>
        <w:rPr>
          <w:color w:val="000000" w:themeColor="text1"/>
        </w:rPr>
        <w:tab/>
        <w:t xml:space="preserve">. </w:t>
      </w:r>
      <w:r w:rsidR="00984384">
        <w:rPr>
          <w:color w:val="000000" w:themeColor="text1"/>
        </w:rPr>
        <w:t>A l’</w:t>
      </w:r>
      <w:r>
        <w:rPr>
          <w:color w:val="000000" w:themeColor="text1"/>
        </w:rPr>
        <w:t xml:space="preserve">annexe </w:t>
      </w:r>
      <w:r w:rsidR="00984384">
        <w:rPr>
          <w:color w:val="000000" w:themeColor="text1"/>
        </w:rPr>
        <w:t>25 « Rapport du délégataire (CEG) pour 20</w:t>
      </w:r>
      <w:r w:rsidR="00BC27DB">
        <w:rPr>
          <w:color w:val="000000" w:themeColor="text1"/>
        </w:rPr>
        <w:t>1</w:t>
      </w:r>
      <w:r w:rsidR="00984384">
        <w:rPr>
          <w:color w:val="000000" w:themeColor="text1"/>
        </w:rPr>
        <w:t>8 », seule la page de garde était disponible dans le dossier papier</w:t>
      </w:r>
      <w:r w:rsidR="00617B15">
        <w:rPr>
          <w:color w:val="000000" w:themeColor="text1"/>
        </w:rPr>
        <w:t xml:space="preserve">. Les </w:t>
      </w:r>
      <w:r w:rsidR="004A4B1D">
        <w:rPr>
          <w:color w:val="000000" w:themeColor="text1"/>
        </w:rPr>
        <w:t xml:space="preserve">91 pages de ce rapport étaient en revanche bien consultables dans le dossier électronique. Ce rapport ayant certainement été produit dans une version brochée et le dossier d’enquête </w:t>
      </w:r>
      <w:r w:rsidR="001472CD">
        <w:rPr>
          <w:color w:val="000000" w:themeColor="text1"/>
        </w:rPr>
        <w:lastRenderedPageBreak/>
        <w:t xml:space="preserve">accessible au public n’existant qu’en un unique </w:t>
      </w:r>
      <w:r w:rsidR="00934882">
        <w:rPr>
          <w:color w:val="000000" w:themeColor="text1"/>
        </w:rPr>
        <w:t>exemplaire</w:t>
      </w:r>
      <w:r w:rsidR="001472CD">
        <w:rPr>
          <w:color w:val="000000" w:themeColor="text1"/>
        </w:rPr>
        <w:t xml:space="preserve"> déposé en la mairie de Fontenay-en-Parisis, </w:t>
      </w:r>
      <w:r w:rsidR="00C53994">
        <w:rPr>
          <w:color w:val="000000" w:themeColor="text1"/>
        </w:rPr>
        <w:t xml:space="preserve">il </w:t>
      </w:r>
      <w:r w:rsidR="00934882">
        <w:rPr>
          <w:color w:val="000000" w:themeColor="text1"/>
        </w:rPr>
        <w:t>aurait</w:t>
      </w:r>
      <w:r w:rsidR="00C53994">
        <w:rPr>
          <w:color w:val="000000" w:themeColor="text1"/>
        </w:rPr>
        <w:t xml:space="preserve"> été opportun qu’il figur</w:t>
      </w:r>
      <w:r w:rsidR="002A53B6">
        <w:rPr>
          <w:color w:val="000000" w:themeColor="text1"/>
        </w:rPr>
        <w:t>ât à ce dossier.</w:t>
      </w:r>
      <w:r w:rsidR="00267168">
        <w:rPr>
          <w:color w:val="000000" w:themeColor="text1"/>
        </w:rPr>
        <w:tab/>
      </w:r>
    </w:p>
    <w:p w14:paraId="75848D73" w14:textId="4DD16C3D" w:rsidR="00267168" w:rsidRDefault="00267168" w:rsidP="00324E0D">
      <w:pPr>
        <w:jc w:val="both"/>
        <w:rPr>
          <w:color w:val="000000" w:themeColor="text1"/>
        </w:rPr>
      </w:pPr>
      <w:r>
        <w:rPr>
          <w:color w:val="000000" w:themeColor="text1"/>
        </w:rPr>
        <w:tab/>
        <w:t xml:space="preserve">. L’annexe 27 dite </w:t>
      </w:r>
      <w:r w:rsidR="00732CF3">
        <w:rPr>
          <w:color w:val="000000" w:themeColor="text1"/>
        </w:rPr>
        <w:t xml:space="preserve">« Plan des réseaux » était </w:t>
      </w:r>
      <w:r w:rsidR="00934882">
        <w:rPr>
          <w:color w:val="000000" w:themeColor="text1"/>
        </w:rPr>
        <w:t>illisible</w:t>
      </w:r>
      <w:r w:rsidR="00732CF3">
        <w:rPr>
          <w:color w:val="000000" w:themeColor="text1"/>
        </w:rPr>
        <w:t xml:space="preserve"> à l’œil nu dans le dossier papier. Elle le devenait sur le dossier électronique en jouant sur l’agrandissement du document.</w:t>
      </w:r>
    </w:p>
    <w:p w14:paraId="40FE5967" w14:textId="77777777" w:rsidR="00BE144C" w:rsidRDefault="00BE144C" w:rsidP="00324E0D">
      <w:pPr>
        <w:jc w:val="both"/>
        <w:rPr>
          <w:color w:val="000000" w:themeColor="text1"/>
        </w:rPr>
      </w:pPr>
    </w:p>
    <w:p w14:paraId="2331A5BC" w14:textId="5622C5E4" w:rsidR="00BE144C" w:rsidRDefault="00BE144C" w:rsidP="00BE144C">
      <w:pPr>
        <w:jc w:val="both"/>
      </w:pPr>
      <w:r>
        <w:rPr>
          <w:color w:val="000000" w:themeColor="text1"/>
        </w:rPr>
        <w:tab/>
      </w:r>
      <w:r w:rsidR="00990FCD">
        <w:t>1.5</w:t>
      </w:r>
      <w:r w:rsidR="00986D6F">
        <w:t xml:space="preserve">. </w:t>
      </w:r>
      <w:r>
        <w:t xml:space="preserve">S’agissant de </w:t>
      </w:r>
      <w:r w:rsidRPr="00BC27DB">
        <w:rPr>
          <w:u w:val="single"/>
        </w:rPr>
        <w:t>l’enquête parcellaire</w:t>
      </w:r>
      <w:r>
        <w:t xml:space="preserve"> (dont il est rappelé que ce n’est pas formellement une enquête publique, dès lors qu’elle ne s’adresse qu’aux seules personnes physiques ou morales propriétaires de parcelles susceptibles, ici, d’être grevées de servitudes d’utilité publique), incluse dans l’enquête publique unique, le </w:t>
      </w:r>
      <w:r w:rsidR="00BC27DB">
        <w:t>b</w:t>
      </w:r>
      <w:r>
        <w:t>ureau Intégrale Environnement, assurant l’assistance à maîtrise d’ouvrage, a fait savoir au commissaire enquêteur que les notifications individuelles aux propriétaires avaient été adressées par courrier recommandé le 3 octobre 2023, soit deux jours avant le début de l’enquête</w:t>
      </w:r>
      <w:r w:rsidR="00EC49A5">
        <w:t xml:space="preserve"> publique unique</w:t>
      </w:r>
      <w:r>
        <w:t>.</w:t>
      </w:r>
    </w:p>
    <w:p w14:paraId="42AFEE25" w14:textId="6927F0D4" w:rsidR="00BE144C" w:rsidRDefault="00BE144C" w:rsidP="00BE144C">
      <w:pPr>
        <w:jc w:val="both"/>
        <w:rPr>
          <w:color w:val="000000" w:themeColor="text1"/>
        </w:rPr>
      </w:pPr>
      <w:r>
        <w:tab/>
        <w:t xml:space="preserve">Le commissaire enquêteur a pris connaissance de l’ensemble de ces courriers et s’est assuré que leurs destinataires correspondaient bien à ceux mentionnés dans l’état parcellaire (colonne : Propriétaires réels ou présumés tels) mis à jour en février 2021 (pièce C4 du dossier d’enquête), en tenant compte des situations des propriétaires possédant des parcelles dans des sections cadastrales distinctes, ainsi que des cas de copropriétés. Au total ce sont 17 courriers qui ont été adressés, en traitant à part le cas particulier du SMAEP </w:t>
      </w:r>
      <w:proofErr w:type="spellStart"/>
      <w:r>
        <w:t>Damona</w:t>
      </w:r>
      <w:proofErr w:type="spellEnd"/>
      <w:r>
        <w:t xml:space="preserve"> lui-même, propriétaire de la parcelle supportant le périmètre de protection immédiate et d’une parcelle du périmètre de protection rapprochée supportant un poste transformateur électrique</w:t>
      </w:r>
      <w:r w:rsidR="00ED5053">
        <w:t xml:space="preserve">, objet </w:t>
      </w:r>
      <w:r>
        <w:t>d’une convention avec</w:t>
      </w:r>
      <w:r w:rsidR="00ED5053">
        <w:t xml:space="preserve"> ERDF.</w:t>
      </w:r>
    </w:p>
    <w:p w14:paraId="724FDAE7" w14:textId="77777777" w:rsidR="00BE144C" w:rsidRDefault="00BE144C" w:rsidP="00BE144C">
      <w:pPr>
        <w:jc w:val="both"/>
        <w:rPr>
          <w:color w:val="000000" w:themeColor="text1"/>
        </w:rPr>
      </w:pPr>
      <w:r>
        <w:rPr>
          <w:color w:val="000000" w:themeColor="text1"/>
        </w:rPr>
        <w:tab/>
        <w:t xml:space="preserve">Le commissaire enquêteur a fait observer à la maîtrise d’ouvrage que ces courriers comportaient </w:t>
      </w:r>
      <w:r w:rsidRPr="00921596">
        <w:rPr>
          <w:color w:val="000000" w:themeColor="text1"/>
          <w:u w:val="single"/>
        </w:rPr>
        <w:t>une indication de superficie d’emprise du PPR systématiquement égale à la superficie de la parcelle elle-même, alors que ce n’est pas le cas pour 7 des 12 parcelles concernées </w:t>
      </w:r>
      <w:r>
        <w:rPr>
          <w:color w:val="000000" w:themeColor="text1"/>
        </w:rPr>
        <w:t>:</w:t>
      </w:r>
    </w:p>
    <w:tbl>
      <w:tblPr>
        <w:tblStyle w:val="Grilledutableau"/>
        <w:tblW w:w="0" w:type="auto"/>
        <w:tblLook w:val="04A0" w:firstRow="1" w:lastRow="0" w:firstColumn="1" w:lastColumn="0" w:noHBand="0" w:noVBand="1"/>
      </w:tblPr>
      <w:tblGrid>
        <w:gridCol w:w="885"/>
        <w:gridCol w:w="3440"/>
        <w:gridCol w:w="5071"/>
      </w:tblGrid>
      <w:tr w:rsidR="00BE144C" w14:paraId="2EE56166" w14:textId="77777777" w:rsidTr="00874172">
        <w:tc>
          <w:tcPr>
            <w:tcW w:w="0" w:type="auto"/>
          </w:tcPr>
          <w:p w14:paraId="7C8DCB79" w14:textId="77777777" w:rsidR="00BE144C" w:rsidRDefault="00BE144C" w:rsidP="00874172">
            <w:pPr>
              <w:jc w:val="both"/>
              <w:rPr>
                <w:color w:val="000000" w:themeColor="text1"/>
              </w:rPr>
            </w:pPr>
          </w:p>
        </w:tc>
        <w:tc>
          <w:tcPr>
            <w:tcW w:w="0" w:type="auto"/>
          </w:tcPr>
          <w:p w14:paraId="66C3CF06" w14:textId="77777777" w:rsidR="00BE144C" w:rsidRDefault="00BE144C" w:rsidP="00874172">
            <w:pPr>
              <w:jc w:val="both"/>
              <w:rPr>
                <w:color w:val="000000" w:themeColor="text1"/>
              </w:rPr>
            </w:pPr>
            <w:r>
              <w:rPr>
                <w:color w:val="000000" w:themeColor="text1"/>
              </w:rPr>
              <w:t>Superficie totale de la parcelle en m²</w:t>
            </w:r>
          </w:p>
        </w:tc>
        <w:tc>
          <w:tcPr>
            <w:tcW w:w="0" w:type="auto"/>
          </w:tcPr>
          <w:p w14:paraId="00EA12F1" w14:textId="77777777" w:rsidR="00BE144C" w:rsidRDefault="00BE144C" w:rsidP="00874172">
            <w:pPr>
              <w:jc w:val="both"/>
              <w:rPr>
                <w:color w:val="000000" w:themeColor="text1"/>
              </w:rPr>
            </w:pPr>
            <w:r>
              <w:rPr>
                <w:color w:val="000000" w:themeColor="text1"/>
              </w:rPr>
              <w:t>Superficie de l’emprise en m² qui aurait dû être notifiée</w:t>
            </w:r>
          </w:p>
        </w:tc>
      </w:tr>
      <w:tr w:rsidR="00BE144C" w14:paraId="103370FF" w14:textId="77777777" w:rsidTr="00874172">
        <w:tc>
          <w:tcPr>
            <w:tcW w:w="0" w:type="auto"/>
          </w:tcPr>
          <w:p w14:paraId="30D64239" w14:textId="77777777" w:rsidR="00BE144C" w:rsidRDefault="00BE144C" w:rsidP="00874172">
            <w:pPr>
              <w:jc w:val="both"/>
              <w:rPr>
                <w:color w:val="000000" w:themeColor="text1"/>
              </w:rPr>
            </w:pPr>
            <w:r>
              <w:rPr>
                <w:color w:val="000000" w:themeColor="text1"/>
              </w:rPr>
              <w:t>ZC 41</w:t>
            </w:r>
          </w:p>
        </w:tc>
        <w:tc>
          <w:tcPr>
            <w:tcW w:w="0" w:type="auto"/>
          </w:tcPr>
          <w:p w14:paraId="26B76494" w14:textId="77777777" w:rsidR="00BE144C" w:rsidRDefault="00BE144C" w:rsidP="00874172">
            <w:pPr>
              <w:jc w:val="both"/>
              <w:rPr>
                <w:color w:val="000000" w:themeColor="text1"/>
              </w:rPr>
            </w:pPr>
            <w:r>
              <w:rPr>
                <w:color w:val="000000" w:themeColor="text1"/>
              </w:rPr>
              <w:t>69 750</w:t>
            </w:r>
          </w:p>
        </w:tc>
        <w:tc>
          <w:tcPr>
            <w:tcW w:w="0" w:type="auto"/>
          </w:tcPr>
          <w:p w14:paraId="649A581E" w14:textId="77777777" w:rsidR="00BE144C" w:rsidRDefault="00BE144C" w:rsidP="00874172">
            <w:pPr>
              <w:jc w:val="both"/>
              <w:rPr>
                <w:color w:val="000000" w:themeColor="text1"/>
              </w:rPr>
            </w:pPr>
            <w:r>
              <w:rPr>
                <w:color w:val="000000" w:themeColor="text1"/>
              </w:rPr>
              <w:t>14 730</w:t>
            </w:r>
          </w:p>
        </w:tc>
      </w:tr>
      <w:tr w:rsidR="00BE144C" w14:paraId="11A94841" w14:textId="77777777" w:rsidTr="00874172">
        <w:tc>
          <w:tcPr>
            <w:tcW w:w="0" w:type="auto"/>
          </w:tcPr>
          <w:p w14:paraId="2082AC9F" w14:textId="77777777" w:rsidR="00BE144C" w:rsidRDefault="00BE144C" w:rsidP="00874172">
            <w:pPr>
              <w:jc w:val="both"/>
              <w:rPr>
                <w:color w:val="000000" w:themeColor="text1"/>
              </w:rPr>
            </w:pPr>
            <w:r>
              <w:rPr>
                <w:color w:val="000000" w:themeColor="text1"/>
              </w:rPr>
              <w:t>ZC 57</w:t>
            </w:r>
          </w:p>
        </w:tc>
        <w:tc>
          <w:tcPr>
            <w:tcW w:w="0" w:type="auto"/>
          </w:tcPr>
          <w:p w14:paraId="50251C43" w14:textId="77777777" w:rsidR="00BE144C" w:rsidRDefault="00BE144C" w:rsidP="00874172">
            <w:pPr>
              <w:jc w:val="both"/>
              <w:rPr>
                <w:color w:val="000000" w:themeColor="text1"/>
              </w:rPr>
            </w:pPr>
            <w:r>
              <w:rPr>
                <w:color w:val="000000" w:themeColor="text1"/>
              </w:rPr>
              <w:t xml:space="preserve">48 461 </w:t>
            </w:r>
          </w:p>
        </w:tc>
        <w:tc>
          <w:tcPr>
            <w:tcW w:w="0" w:type="auto"/>
          </w:tcPr>
          <w:p w14:paraId="3ABA21A3" w14:textId="77777777" w:rsidR="00BE144C" w:rsidRDefault="00BE144C" w:rsidP="00874172">
            <w:pPr>
              <w:jc w:val="both"/>
              <w:rPr>
                <w:color w:val="000000" w:themeColor="text1"/>
              </w:rPr>
            </w:pPr>
            <w:r>
              <w:rPr>
                <w:color w:val="000000" w:themeColor="text1"/>
              </w:rPr>
              <w:t>34 000</w:t>
            </w:r>
          </w:p>
        </w:tc>
      </w:tr>
      <w:tr w:rsidR="00BE144C" w14:paraId="71D59CCA" w14:textId="77777777" w:rsidTr="00874172">
        <w:tc>
          <w:tcPr>
            <w:tcW w:w="0" w:type="auto"/>
          </w:tcPr>
          <w:p w14:paraId="26459784" w14:textId="77777777" w:rsidR="00BE144C" w:rsidRDefault="00BE144C" w:rsidP="00874172">
            <w:pPr>
              <w:jc w:val="both"/>
              <w:rPr>
                <w:color w:val="000000" w:themeColor="text1"/>
              </w:rPr>
            </w:pPr>
            <w:r>
              <w:rPr>
                <w:color w:val="000000" w:themeColor="text1"/>
              </w:rPr>
              <w:t>ZC 59</w:t>
            </w:r>
          </w:p>
        </w:tc>
        <w:tc>
          <w:tcPr>
            <w:tcW w:w="0" w:type="auto"/>
          </w:tcPr>
          <w:p w14:paraId="56D27BBE" w14:textId="77777777" w:rsidR="00BE144C" w:rsidRDefault="00BE144C" w:rsidP="00874172">
            <w:pPr>
              <w:jc w:val="both"/>
              <w:rPr>
                <w:color w:val="000000" w:themeColor="text1"/>
              </w:rPr>
            </w:pPr>
            <w:r>
              <w:rPr>
                <w:color w:val="000000" w:themeColor="text1"/>
              </w:rPr>
              <w:t>138 880</w:t>
            </w:r>
          </w:p>
        </w:tc>
        <w:tc>
          <w:tcPr>
            <w:tcW w:w="0" w:type="auto"/>
          </w:tcPr>
          <w:p w14:paraId="63E20B3A" w14:textId="77777777" w:rsidR="00BE144C" w:rsidRDefault="00BE144C" w:rsidP="00874172">
            <w:pPr>
              <w:jc w:val="both"/>
              <w:rPr>
                <w:color w:val="000000" w:themeColor="text1"/>
              </w:rPr>
            </w:pPr>
            <w:r>
              <w:rPr>
                <w:color w:val="000000" w:themeColor="text1"/>
              </w:rPr>
              <w:t>7 650</w:t>
            </w:r>
          </w:p>
        </w:tc>
      </w:tr>
      <w:tr w:rsidR="00BE144C" w14:paraId="66A779B0" w14:textId="77777777" w:rsidTr="00874172">
        <w:tc>
          <w:tcPr>
            <w:tcW w:w="0" w:type="auto"/>
          </w:tcPr>
          <w:p w14:paraId="2AECE0BA" w14:textId="77777777" w:rsidR="00BE144C" w:rsidRDefault="00BE144C" w:rsidP="00874172">
            <w:pPr>
              <w:jc w:val="both"/>
              <w:rPr>
                <w:color w:val="000000" w:themeColor="text1"/>
              </w:rPr>
            </w:pPr>
            <w:r>
              <w:rPr>
                <w:color w:val="000000" w:themeColor="text1"/>
              </w:rPr>
              <w:t>ZM 116</w:t>
            </w:r>
          </w:p>
        </w:tc>
        <w:tc>
          <w:tcPr>
            <w:tcW w:w="0" w:type="auto"/>
          </w:tcPr>
          <w:p w14:paraId="5C761669" w14:textId="77777777" w:rsidR="00BE144C" w:rsidRDefault="00BE144C" w:rsidP="00874172">
            <w:pPr>
              <w:jc w:val="both"/>
              <w:rPr>
                <w:color w:val="000000" w:themeColor="text1"/>
              </w:rPr>
            </w:pPr>
            <w:r>
              <w:rPr>
                <w:color w:val="000000" w:themeColor="text1"/>
              </w:rPr>
              <w:t>5 480</w:t>
            </w:r>
          </w:p>
        </w:tc>
        <w:tc>
          <w:tcPr>
            <w:tcW w:w="0" w:type="auto"/>
          </w:tcPr>
          <w:p w14:paraId="3946A7FD" w14:textId="77777777" w:rsidR="00BE144C" w:rsidRDefault="00BE144C" w:rsidP="00874172">
            <w:pPr>
              <w:jc w:val="both"/>
              <w:rPr>
                <w:color w:val="000000" w:themeColor="text1"/>
              </w:rPr>
            </w:pPr>
            <w:r>
              <w:rPr>
                <w:color w:val="000000" w:themeColor="text1"/>
              </w:rPr>
              <w:t>383</w:t>
            </w:r>
          </w:p>
        </w:tc>
      </w:tr>
      <w:tr w:rsidR="00BE144C" w14:paraId="4C4FCD52" w14:textId="77777777" w:rsidTr="00874172">
        <w:tc>
          <w:tcPr>
            <w:tcW w:w="0" w:type="auto"/>
          </w:tcPr>
          <w:p w14:paraId="41F43A8A" w14:textId="77777777" w:rsidR="00BE144C" w:rsidRDefault="00BE144C" w:rsidP="00874172">
            <w:pPr>
              <w:jc w:val="both"/>
              <w:rPr>
                <w:color w:val="000000" w:themeColor="text1"/>
              </w:rPr>
            </w:pPr>
            <w:r>
              <w:rPr>
                <w:color w:val="000000" w:themeColor="text1"/>
              </w:rPr>
              <w:t>ZM 117</w:t>
            </w:r>
          </w:p>
        </w:tc>
        <w:tc>
          <w:tcPr>
            <w:tcW w:w="0" w:type="auto"/>
          </w:tcPr>
          <w:p w14:paraId="5176A5A9" w14:textId="77777777" w:rsidR="00BE144C" w:rsidRDefault="00BE144C" w:rsidP="00874172">
            <w:pPr>
              <w:jc w:val="both"/>
              <w:rPr>
                <w:color w:val="000000" w:themeColor="text1"/>
              </w:rPr>
            </w:pPr>
            <w:r>
              <w:rPr>
                <w:color w:val="000000" w:themeColor="text1"/>
              </w:rPr>
              <w:t>76 930</w:t>
            </w:r>
          </w:p>
        </w:tc>
        <w:tc>
          <w:tcPr>
            <w:tcW w:w="0" w:type="auto"/>
          </w:tcPr>
          <w:p w14:paraId="4FBE22F4" w14:textId="77777777" w:rsidR="00BE144C" w:rsidRDefault="00BE144C" w:rsidP="00874172">
            <w:pPr>
              <w:jc w:val="both"/>
              <w:rPr>
                <w:color w:val="000000" w:themeColor="text1"/>
              </w:rPr>
            </w:pPr>
            <w:r>
              <w:rPr>
                <w:color w:val="000000" w:themeColor="text1"/>
              </w:rPr>
              <w:t>18 430</w:t>
            </w:r>
          </w:p>
        </w:tc>
      </w:tr>
      <w:tr w:rsidR="00BE144C" w14:paraId="688479CE" w14:textId="77777777" w:rsidTr="00874172">
        <w:tc>
          <w:tcPr>
            <w:tcW w:w="0" w:type="auto"/>
          </w:tcPr>
          <w:p w14:paraId="2C84A519" w14:textId="77777777" w:rsidR="00BE144C" w:rsidRDefault="00BE144C" w:rsidP="00874172">
            <w:pPr>
              <w:jc w:val="both"/>
              <w:rPr>
                <w:color w:val="000000" w:themeColor="text1"/>
              </w:rPr>
            </w:pPr>
            <w:r>
              <w:rPr>
                <w:color w:val="000000" w:themeColor="text1"/>
              </w:rPr>
              <w:t>ZM 135</w:t>
            </w:r>
          </w:p>
        </w:tc>
        <w:tc>
          <w:tcPr>
            <w:tcW w:w="0" w:type="auto"/>
          </w:tcPr>
          <w:p w14:paraId="77BE6F8B" w14:textId="77777777" w:rsidR="00BE144C" w:rsidRDefault="00BE144C" w:rsidP="00874172">
            <w:pPr>
              <w:jc w:val="both"/>
              <w:rPr>
                <w:color w:val="000000" w:themeColor="text1"/>
              </w:rPr>
            </w:pPr>
            <w:r>
              <w:rPr>
                <w:color w:val="000000" w:themeColor="text1"/>
              </w:rPr>
              <w:t>3 290</w:t>
            </w:r>
          </w:p>
        </w:tc>
        <w:tc>
          <w:tcPr>
            <w:tcW w:w="0" w:type="auto"/>
          </w:tcPr>
          <w:p w14:paraId="5FCA21ED" w14:textId="77777777" w:rsidR="00BE144C" w:rsidRDefault="00BE144C" w:rsidP="00874172">
            <w:pPr>
              <w:jc w:val="both"/>
              <w:rPr>
                <w:color w:val="000000" w:themeColor="text1"/>
              </w:rPr>
            </w:pPr>
            <w:r>
              <w:rPr>
                <w:color w:val="000000" w:themeColor="text1"/>
              </w:rPr>
              <w:t>132</w:t>
            </w:r>
          </w:p>
        </w:tc>
      </w:tr>
      <w:tr w:rsidR="00BE144C" w14:paraId="35D3B8AA" w14:textId="77777777" w:rsidTr="00874172">
        <w:tc>
          <w:tcPr>
            <w:tcW w:w="0" w:type="auto"/>
          </w:tcPr>
          <w:p w14:paraId="3D41C594" w14:textId="77777777" w:rsidR="00BE144C" w:rsidRDefault="00BE144C" w:rsidP="00874172">
            <w:pPr>
              <w:jc w:val="both"/>
              <w:rPr>
                <w:color w:val="000000" w:themeColor="text1"/>
              </w:rPr>
            </w:pPr>
            <w:r>
              <w:rPr>
                <w:color w:val="000000" w:themeColor="text1"/>
              </w:rPr>
              <w:t>ZN 170</w:t>
            </w:r>
          </w:p>
        </w:tc>
        <w:tc>
          <w:tcPr>
            <w:tcW w:w="0" w:type="auto"/>
          </w:tcPr>
          <w:p w14:paraId="1F458E44" w14:textId="77777777" w:rsidR="00BE144C" w:rsidRDefault="00BE144C" w:rsidP="00874172">
            <w:pPr>
              <w:jc w:val="both"/>
              <w:rPr>
                <w:color w:val="000000" w:themeColor="text1"/>
              </w:rPr>
            </w:pPr>
            <w:r>
              <w:rPr>
                <w:color w:val="000000" w:themeColor="text1"/>
              </w:rPr>
              <w:t>210 865</w:t>
            </w:r>
          </w:p>
        </w:tc>
        <w:tc>
          <w:tcPr>
            <w:tcW w:w="0" w:type="auto"/>
          </w:tcPr>
          <w:p w14:paraId="4A6F95D4" w14:textId="77777777" w:rsidR="00BE144C" w:rsidRDefault="00BE144C" w:rsidP="00874172">
            <w:pPr>
              <w:jc w:val="both"/>
              <w:rPr>
                <w:color w:val="000000" w:themeColor="text1"/>
              </w:rPr>
            </w:pPr>
            <w:r>
              <w:rPr>
                <w:color w:val="000000" w:themeColor="text1"/>
              </w:rPr>
              <w:t>66 460</w:t>
            </w:r>
          </w:p>
        </w:tc>
      </w:tr>
    </w:tbl>
    <w:p w14:paraId="166012A6" w14:textId="77777777" w:rsidR="00BE144C" w:rsidRDefault="00BE144C" w:rsidP="00BE144C">
      <w:pPr>
        <w:jc w:val="both"/>
        <w:rPr>
          <w:color w:val="000000" w:themeColor="text1"/>
        </w:rPr>
      </w:pPr>
      <w:r>
        <w:rPr>
          <w:color w:val="000000" w:themeColor="text1"/>
        </w:rPr>
        <w:t xml:space="preserve"> </w:t>
      </w:r>
    </w:p>
    <w:p w14:paraId="7EB82951" w14:textId="139D0422" w:rsidR="00BE144C" w:rsidRPr="004F1FD4" w:rsidRDefault="00BE144C" w:rsidP="00BE144C">
      <w:pPr>
        <w:jc w:val="both"/>
        <w:rPr>
          <w:color w:val="000000" w:themeColor="text1"/>
        </w:rPr>
      </w:pPr>
      <w:r>
        <w:rPr>
          <w:color w:val="000000" w:themeColor="text1"/>
        </w:rPr>
        <w:tab/>
        <w:t>A la date du 17 octobre 2023, le maître d’ouvrage a fait connaître au commissaire enquêteur que tous les accusés réception avaient été reçus en retour, à l’exception de l’un d’entre eux, adressé à un propriétaire possédant deux parcelles dans deux zones cadastrales distinctes et qui avait bien accusé réception de son second courrier mais pas d</w:t>
      </w:r>
      <w:r w:rsidR="00ED5053">
        <w:rPr>
          <w:color w:val="000000" w:themeColor="text1"/>
        </w:rPr>
        <w:t>u</w:t>
      </w:r>
      <w:r>
        <w:rPr>
          <w:color w:val="000000" w:themeColor="text1"/>
        </w:rPr>
        <w:t xml:space="preserve"> premier. Par ailleurs une copropriétaire a dûment accusé réception, quoique le courrier qui lui était destiné soit revenu avec la mention « N’habite pas à l’adresse indiquée ». </w:t>
      </w:r>
    </w:p>
    <w:p w14:paraId="7A15FF69" w14:textId="5BEAF011" w:rsidR="00BE144C" w:rsidRDefault="00BE144C" w:rsidP="00BE144C">
      <w:pPr>
        <w:jc w:val="both"/>
      </w:pPr>
      <w:r>
        <w:tab/>
        <w:t>Deux personnes, l’une propriétaire</w:t>
      </w:r>
      <w:r w:rsidR="00610F25">
        <w:t xml:space="preserve"> via une structure de groupement foncier agricole</w:t>
      </w:r>
      <w:r>
        <w:t xml:space="preserve">, l’autre représentant des propriétaires, ont choisi de rencontrer le commissaire enquêteur lors de permanences. </w:t>
      </w:r>
      <w:r w:rsidR="00576884">
        <w:t xml:space="preserve">Deux autres, l’une représentant </w:t>
      </w:r>
      <w:r w:rsidR="0050456A">
        <w:t xml:space="preserve">un groupe de copropriétaires, l’autre un groupement </w:t>
      </w:r>
      <w:r w:rsidR="007054FA">
        <w:t xml:space="preserve">foncier agricole, ont </w:t>
      </w:r>
      <w:r w:rsidR="007054FA">
        <w:lastRenderedPageBreak/>
        <w:t xml:space="preserve">choisi de s’exprimer par mail. </w:t>
      </w:r>
      <w:r w:rsidR="002830E7">
        <w:t>L’ensemble de ces</w:t>
      </w:r>
      <w:r>
        <w:t xml:space="preserve"> observations ont été consignées dans le registre de l’enquête publique unique. </w:t>
      </w:r>
    </w:p>
    <w:p w14:paraId="38F44A11" w14:textId="77777777" w:rsidR="00BE144C" w:rsidRDefault="00BE144C" w:rsidP="00BE144C">
      <w:pPr>
        <w:jc w:val="both"/>
      </w:pPr>
      <w:r>
        <w:tab/>
        <w:t>Il n’a pas été tenu de registre d’enquête parcellaire distinct; il est à rappeler que le projet n’entraîne pas d’expropriations à proprement parler, mais, s’il est autorisé et mis en œuvre, des servitudes d’utilité publique.</w:t>
      </w:r>
    </w:p>
    <w:p w14:paraId="4E35191E" w14:textId="2C30C097" w:rsidR="00EC6B41" w:rsidRDefault="004C2A48" w:rsidP="00324E0D">
      <w:pPr>
        <w:jc w:val="both"/>
      </w:pPr>
      <w:r>
        <w:rPr>
          <w:color w:val="000000" w:themeColor="text1"/>
        </w:rPr>
        <w:tab/>
      </w:r>
    </w:p>
    <w:p w14:paraId="713F4B84" w14:textId="4324037C" w:rsidR="00EC6B41" w:rsidRDefault="00EC6B41" w:rsidP="00EC6B41">
      <w:pPr>
        <w:jc w:val="both"/>
      </w:pPr>
      <w:r>
        <w:tab/>
      </w:r>
      <w:r w:rsidR="00986D6F">
        <w:t>1.6.</w:t>
      </w:r>
      <w:r w:rsidR="006253E5">
        <w:rPr>
          <w:b/>
          <w:bCs/>
          <w:sz w:val="24"/>
          <w:szCs w:val="24"/>
        </w:rPr>
        <w:t xml:space="preserve"> </w:t>
      </w:r>
      <w:r>
        <w:t xml:space="preserve">Le commissaire enquêteur a dûment tenu </w:t>
      </w:r>
      <w:r w:rsidR="00986C4E">
        <w:t xml:space="preserve">en mairie de Fontenay-en-Parisis </w:t>
      </w:r>
      <w:r>
        <w:t xml:space="preserve">les </w:t>
      </w:r>
      <w:r w:rsidRPr="00986D6F">
        <w:rPr>
          <w:u w:val="single"/>
        </w:rPr>
        <w:t>quatre permanences</w:t>
      </w:r>
      <w:r>
        <w:t xml:space="preserve"> annoncées dans l’arrêté préfectoral d’organisation :</w:t>
      </w:r>
    </w:p>
    <w:p w14:paraId="2440F0C1" w14:textId="77777777" w:rsidR="00EC6B41" w:rsidRDefault="00EC6B41" w:rsidP="00EC6B41">
      <w:pPr>
        <w:jc w:val="both"/>
      </w:pPr>
      <w:r>
        <w:tab/>
        <w:t>Jeudi 5 octobre de 09.00 à 12.00.</w:t>
      </w:r>
    </w:p>
    <w:p w14:paraId="6A60E1DF" w14:textId="77777777" w:rsidR="00EC6B41" w:rsidRDefault="00EC6B41" w:rsidP="00EC6B41">
      <w:pPr>
        <w:jc w:val="both"/>
      </w:pPr>
      <w:r>
        <w:tab/>
        <w:t>Samedi 14 octobre de 10.00 à 12.00.</w:t>
      </w:r>
    </w:p>
    <w:p w14:paraId="21C605F9" w14:textId="77777777" w:rsidR="00EC6B41" w:rsidRDefault="00EC6B41" w:rsidP="00EC6B41">
      <w:pPr>
        <w:jc w:val="both"/>
      </w:pPr>
      <w:r>
        <w:tab/>
        <w:t>Mercredi 25 octobre de 13.45 à 16.45.</w:t>
      </w:r>
    </w:p>
    <w:p w14:paraId="44DFF2C1" w14:textId="77777777" w:rsidR="00EC6B41" w:rsidRDefault="00EC6B41" w:rsidP="00EC6B41">
      <w:pPr>
        <w:jc w:val="both"/>
      </w:pPr>
      <w:r>
        <w:tab/>
      </w:r>
      <w:r w:rsidRPr="00DF43BF">
        <w:rPr>
          <w:color w:val="000000" w:themeColor="text1"/>
        </w:rPr>
        <w:t>Lundi 6 novembre de 13.45 à 16.45.</w:t>
      </w:r>
    </w:p>
    <w:p w14:paraId="5E70B306" w14:textId="449B74CA" w:rsidR="00EC6B41" w:rsidRDefault="00EC6B41" w:rsidP="00EC6B41">
      <w:pPr>
        <w:jc w:val="both"/>
        <w:rPr>
          <w:color w:val="000000" w:themeColor="text1"/>
        </w:rPr>
      </w:pPr>
      <w:r>
        <w:tab/>
        <w:t xml:space="preserve">Aucune personne ne s’est présentée lors des deux premières permanences. Trois se sont présentées le 25 octobre. </w:t>
      </w:r>
      <w:r w:rsidR="00DF43BF">
        <w:rPr>
          <w:color w:val="000000" w:themeColor="text1"/>
        </w:rPr>
        <w:t>Personne ne s’est</w:t>
      </w:r>
      <w:r>
        <w:rPr>
          <w:color w:val="000000" w:themeColor="text1"/>
        </w:rPr>
        <w:t xml:space="preserve"> présenté le 6 novembre.</w:t>
      </w:r>
    </w:p>
    <w:p w14:paraId="3F60AE88" w14:textId="77777777" w:rsidR="00990FCD" w:rsidRDefault="00990FCD" w:rsidP="00EC6B41">
      <w:pPr>
        <w:jc w:val="both"/>
        <w:rPr>
          <w:color w:val="000000" w:themeColor="text1"/>
        </w:rPr>
      </w:pPr>
    </w:p>
    <w:p w14:paraId="35C46CD1" w14:textId="1B1FA15E" w:rsidR="00990FCD" w:rsidRDefault="00990FCD" w:rsidP="00990FCD">
      <w:pPr>
        <w:jc w:val="both"/>
      </w:pPr>
      <w:r>
        <w:rPr>
          <w:color w:val="000000" w:themeColor="text1"/>
        </w:rPr>
        <w:tab/>
      </w:r>
      <w:r w:rsidR="00986D6F">
        <w:t>1.7.</w:t>
      </w:r>
      <w:r>
        <w:t xml:space="preserve"> Il a été indiqué le 6 novembre, à la clôture de l’enquête, au commissaire enquêteur par les personnes en charge de l’accueil à la mairie de Fontenay-en-Parisis </w:t>
      </w:r>
      <w:r w:rsidRPr="00986D6F">
        <w:t>qu’</w:t>
      </w:r>
      <w:r w:rsidRPr="00986D6F">
        <w:rPr>
          <w:u w:val="single"/>
        </w:rPr>
        <w:t>aucune demande de consultation du dossier papier ou de consultation électronique via l’ordinateur</w:t>
      </w:r>
      <w:r>
        <w:t xml:space="preserve"> n’avait été émise par quelque visiteur que ce soit pendant toute la durée de l’enquête, en dehors des permanences, au cours desquelles le dossier était accessible dans la salle où elles étaient tenues.</w:t>
      </w:r>
    </w:p>
    <w:p w14:paraId="4B8F65D1" w14:textId="4C3309AB" w:rsidR="00990FCD" w:rsidRDefault="007B6D4C" w:rsidP="00990FCD">
      <w:pPr>
        <w:jc w:val="both"/>
      </w:pPr>
      <w:r>
        <w:tab/>
      </w:r>
      <w:r w:rsidR="00990FCD">
        <w:t>On ne connaît par ailleurs pas le nombre de personnes ayant pu consulter le dossier par voie électronique sur les sites</w:t>
      </w:r>
      <w:r w:rsidR="00990FCD" w:rsidRPr="00367606">
        <w:t xml:space="preserve"> </w:t>
      </w:r>
      <w:r w:rsidR="00990FCD">
        <w:t xml:space="preserve">de la préfecture du Val-d’Oise et du SMAEP </w:t>
      </w:r>
      <w:proofErr w:type="spellStart"/>
      <w:r w:rsidR="00990FCD">
        <w:t>Damona</w:t>
      </w:r>
      <w:proofErr w:type="spellEnd"/>
      <w:r w:rsidR="00990FCD">
        <w:t>.</w:t>
      </w:r>
    </w:p>
    <w:p w14:paraId="6BA7AD53" w14:textId="77777777" w:rsidR="00857E9B" w:rsidRDefault="00857E9B" w:rsidP="00324E0D">
      <w:pPr>
        <w:jc w:val="both"/>
      </w:pPr>
    </w:p>
    <w:p w14:paraId="6CD664AE" w14:textId="36DD94CE" w:rsidR="00F870EB" w:rsidRDefault="00857E9B" w:rsidP="00F870EB">
      <w:pPr>
        <w:jc w:val="both"/>
      </w:pPr>
      <w:r>
        <w:tab/>
      </w:r>
      <w:r w:rsidR="007B6D4C">
        <w:t>1.8.</w:t>
      </w:r>
      <w:r>
        <w:t xml:space="preserve"> </w:t>
      </w:r>
      <w:r w:rsidR="001D0ECD">
        <w:t xml:space="preserve">Au 6 novembre, </w:t>
      </w:r>
      <w:r w:rsidR="001D0ECD" w:rsidRPr="00ED5053">
        <w:rPr>
          <w:u w:val="single"/>
        </w:rPr>
        <w:t>à la clôture de l’enquête</w:t>
      </w:r>
      <w:r w:rsidR="001D0ECD">
        <w:t xml:space="preserve">, </w:t>
      </w:r>
      <w:r w:rsidR="006D785A">
        <w:t>le commissaire enquêteur a acté les éléments suivants :</w:t>
      </w:r>
    </w:p>
    <w:p w14:paraId="6853931E" w14:textId="6FFFA4A4" w:rsidR="00C57E24" w:rsidRDefault="00C57E24" w:rsidP="00F870EB">
      <w:pPr>
        <w:jc w:val="both"/>
      </w:pPr>
      <w:r>
        <w:tab/>
        <w:t>- il lui a été remis à son arrivée</w:t>
      </w:r>
      <w:r w:rsidR="0079288D">
        <w:t xml:space="preserve"> en mairie de Fontenay-en-Parisis</w:t>
      </w:r>
      <w:r>
        <w:t xml:space="preserve"> </w:t>
      </w:r>
      <w:r w:rsidRPr="007B6D4C">
        <w:rPr>
          <w:u w:val="single"/>
        </w:rPr>
        <w:t>trois courriers</w:t>
      </w:r>
      <w:r>
        <w:t>, respectivement</w:t>
      </w:r>
      <w:r w:rsidR="0055773D">
        <w:t> :</w:t>
      </w:r>
    </w:p>
    <w:p w14:paraId="20D0496F" w14:textId="4530D0D1" w:rsidR="0055773D" w:rsidRDefault="0055773D" w:rsidP="00F870EB">
      <w:pPr>
        <w:jc w:val="both"/>
      </w:pPr>
      <w:r>
        <w:tab/>
      </w:r>
      <w:r>
        <w:tab/>
        <w:t xml:space="preserve">. </w:t>
      </w:r>
      <w:proofErr w:type="gramStart"/>
      <w:r w:rsidR="00562431">
        <w:t>un</w:t>
      </w:r>
      <w:proofErr w:type="gramEnd"/>
      <w:r w:rsidR="00CF269B">
        <w:t xml:space="preserve"> document de six feuillets </w:t>
      </w:r>
      <w:r w:rsidR="00902C75">
        <w:t>(trois pages de textes et trois pages de photos</w:t>
      </w:r>
      <w:r w:rsidR="00267D3A">
        <w:t xml:space="preserve">) </w:t>
      </w:r>
      <w:r w:rsidR="00CF269B">
        <w:t>rédigé par</w:t>
      </w:r>
      <w:r>
        <w:t xml:space="preserve"> Monsieur Roger </w:t>
      </w:r>
      <w:proofErr w:type="spellStart"/>
      <w:r>
        <w:t>Scheffler</w:t>
      </w:r>
      <w:proofErr w:type="spellEnd"/>
      <w:r w:rsidR="00AE0A09">
        <w:t>, demeurant à Goussainville</w:t>
      </w:r>
      <w:r w:rsidR="00986C4E">
        <w:t xml:space="preserve"> (Val-d’Oise)</w:t>
      </w:r>
      <w:r w:rsidR="00CF269B">
        <w:t xml:space="preserve">, et </w:t>
      </w:r>
      <w:r w:rsidR="006A4031">
        <w:t>par</w:t>
      </w:r>
      <w:r w:rsidR="00CF269B">
        <w:t xml:space="preserve"> l’ASA Secteur-Nord </w:t>
      </w:r>
      <w:r w:rsidR="00293F1A">
        <w:t xml:space="preserve">de Goussainville, sous le </w:t>
      </w:r>
      <w:r w:rsidR="00910780">
        <w:t xml:space="preserve"> </w:t>
      </w:r>
      <w:r w:rsidR="00293F1A">
        <w:t xml:space="preserve">titre </w:t>
      </w:r>
      <w:r w:rsidR="00562431">
        <w:t>: « Observations enquête publique »</w:t>
      </w:r>
      <w:r w:rsidR="00267D3A">
        <w:t>. Document daté d</w:t>
      </w:r>
      <w:r w:rsidR="009A793B">
        <w:t>u 27 octobre 2023.</w:t>
      </w:r>
    </w:p>
    <w:p w14:paraId="113C25AC" w14:textId="2B668A3F" w:rsidR="00AE61D0" w:rsidRDefault="00AE0A09" w:rsidP="00F870EB">
      <w:pPr>
        <w:jc w:val="both"/>
      </w:pPr>
      <w:r>
        <w:tab/>
      </w:r>
      <w:r>
        <w:tab/>
        <w:t xml:space="preserve">. </w:t>
      </w:r>
      <w:proofErr w:type="gramStart"/>
      <w:r w:rsidR="0079288D">
        <w:t>une</w:t>
      </w:r>
      <w:proofErr w:type="gramEnd"/>
      <w:r w:rsidR="0079288D">
        <w:t xml:space="preserve"> lettre </w:t>
      </w:r>
      <w:r w:rsidR="006A4031">
        <w:t xml:space="preserve">de la </w:t>
      </w:r>
      <w:r w:rsidR="004F4426">
        <w:t xml:space="preserve">Chambre d‘agriculture de la </w:t>
      </w:r>
      <w:r w:rsidR="006A4031">
        <w:t>Région Ile-de-</w:t>
      </w:r>
      <w:r w:rsidR="00910780">
        <w:t>France, 19 rue d’Anjou, 75008 Paris</w:t>
      </w:r>
      <w:r w:rsidR="008918B9">
        <w:t xml:space="preserve">, </w:t>
      </w:r>
      <w:r w:rsidR="00327920">
        <w:t xml:space="preserve">datée initialement du 22 juillet 2022 et </w:t>
      </w:r>
      <w:r w:rsidR="008918B9">
        <w:t>sur-datée du 25 octobre 202</w:t>
      </w:r>
      <w:r w:rsidR="00294B84">
        <w:t>3</w:t>
      </w:r>
      <w:r w:rsidR="00B04DD0">
        <w:t xml:space="preserve">, déposée en mairie de Fontenay-en-Parisis par Madame </w:t>
      </w:r>
      <w:r w:rsidR="00AE61D0">
        <w:t xml:space="preserve">Marie-Noëlle </w:t>
      </w:r>
      <w:proofErr w:type="spellStart"/>
      <w:r w:rsidR="00AE61D0">
        <w:t>Rapeneau</w:t>
      </w:r>
      <w:proofErr w:type="spellEnd"/>
      <w:r w:rsidR="00AE61D0">
        <w:t xml:space="preserve"> </w:t>
      </w:r>
      <w:proofErr w:type="spellStart"/>
      <w:r w:rsidR="00AE61D0">
        <w:t>Jumentier</w:t>
      </w:r>
      <w:proofErr w:type="spellEnd"/>
      <w:r w:rsidR="00AE61D0">
        <w:t>.</w:t>
      </w:r>
    </w:p>
    <w:p w14:paraId="3558AA5D" w14:textId="0D0FA514" w:rsidR="004F2ED1" w:rsidRDefault="00AE61D0" w:rsidP="00F870EB">
      <w:pPr>
        <w:jc w:val="both"/>
      </w:pPr>
      <w:r>
        <w:tab/>
      </w:r>
      <w:r>
        <w:tab/>
        <w:t xml:space="preserve">. </w:t>
      </w:r>
      <w:proofErr w:type="gramStart"/>
      <w:r>
        <w:t>une</w:t>
      </w:r>
      <w:proofErr w:type="gramEnd"/>
      <w:r>
        <w:t xml:space="preserve"> lett</w:t>
      </w:r>
      <w:r w:rsidR="00263409">
        <w:t>re</w:t>
      </w:r>
      <w:r w:rsidR="00D17AC3">
        <w:t>, datée du 5 novembre 2023,</w:t>
      </w:r>
      <w:r w:rsidR="00263409">
        <w:t xml:space="preserve"> de Monsieur Clément </w:t>
      </w:r>
      <w:proofErr w:type="spellStart"/>
      <w:r w:rsidR="00263409">
        <w:t>Matusiak</w:t>
      </w:r>
      <w:proofErr w:type="spellEnd"/>
      <w:r w:rsidR="00263409">
        <w:t>, demeurant à Fontenay-en-Parisis.</w:t>
      </w:r>
    </w:p>
    <w:p w14:paraId="1E38EF08" w14:textId="5FD778E8" w:rsidR="00AE0A09" w:rsidRDefault="004F2ED1" w:rsidP="00F870EB">
      <w:pPr>
        <w:jc w:val="both"/>
      </w:pPr>
      <w:r>
        <w:lastRenderedPageBreak/>
        <w:tab/>
        <w:t xml:space="preserve">Le premier document était déjà agrafé en une seule pièce de 6 feuillets </w:t>
      </w:r>
      <w:r w:rsidR="00F61410">
        <w:t>à la page 4/16 du registre d’enquête</w:t>
      </w:r>
      <w:r w:rsidR="00E97556">
        <w:t>. Le commissaire enquêteur a collé les de</w:t>
      </w:r>
      <w:r w:rsidR="00893CC8">
        <w:t>ux lettres respectivement aux pages 5/16 et 6/16 du registre d’enquête</w:t>
      </w:r>
      <w:r w:rsidR="0025319D">
        <w:t>.</w:t>
      </w:r>
    </w:p>
    <w:p w14:paraId="10578D6F" w14:textId="7CC7A91B" w:rsidR="00F02076" w:rsidRDefault="00F02076" w:rsidP="00F870EB">
      <w:pPr>
        <w:jc w:val="both"/>
      </w:pPr>
      <w:r>
        <w:tab/>
        <w:t xml:space="preserve">Ces trois courriers sont les seuls qui ont </w:t>
      </w:r>
      <w:r w:rsidR="00ED5053">
        <w:t xml:space="preserve">été </w:t>
      </w:r>
      <w:r>
        <w:t>déposés en mairie à l’attention du commissaire enquêteur en dehors des permanences.</w:t>
      </w:r>
    </w:p>
    <w:p w14:paraId="4E9A2CBA" w14:textId="77777777" w:rsidR="00ED5053" w:rsidRDefault="00ED5053" w:rsidP="00F870EB">
      <w:pPr>
        <w:jc w:val="both"/>
      </w:pPr>
    </w:p>
    <w:p w14:paraId="41C344A9" w14:textId="01E952AD" w:rsidR="00337313" w:rsidRDefault="00F870EB" w:rsidP="00F870EB">
      <w:pPr>
        <w:jc w:val="both"/>
      </w:pPr>
      <w:r>
        <w:tab/>
        <w:t xml:space="preserve">- </w:t>
      </w:r>
      <w:r w:rsidR="00E326E5">
        <w:t>le commissaire enquêteur avait</w:t>
      </w:r>
      <w:r w:rsidR="00DD0548">
        <w:t xml:space="preserve"> vérifié à </w:t>
      </w:r>
      <w:r>
        <w:t>deux</w:t>
      </w:r>
      <w:r w:rsidR="00DD0548">
        <w:t xml:space="preserve"> reprises</w:t>
      </w:r>
      <w:r w:rsidR="00610E6E">
        <w:t xml:space="preserve"> </w:t>
      </w:r>
      <w:r>
        <w:t>pendant</w:t>
      </w:r>
      <w:r w:rsidR="00610E6E">
        <w:t xml:space="preserve"> l’enquête</w:t>
      </w:r>
      <w:r w:rsidR="00DD0548">
        <w:t xml:space="preserve"> auprès du SMAEP </w:t>
      </w:r>
      <w:proofErr w:type="spellStart"/>
      <w:r w:rsidR="00DD0548">
        <w:t>Damona</w:t>
      </w:r>
      <w:proofErr w:type="spellEnd"/>
      <w:r w:rsidR="00DD0548">
        <w:t xml:space="preserve"> si des</w:t>
      </w:r>
      <w:r w:rsidR="00DD0548" w:rsidRPr="00F02076">
        <w:rPr>
          <w:u w:val="single"/>
        </w:rPr>
        <w:t xml:space="preserve"> messages</w:t>
      </w:r>
      <w:r w:rsidR="00DD0548">
        <w:t xml:space="preserve"> lui avaient été adressés via l’adresse </w:t>
      </w:r>
      <w:proofErr w:type="gramStart"/>
      <w:r w:rsidR="00DD0548">
        <w:t>mail</w:t>
      </w:r>
      <w:proofErr w:type="gramEnd"/>
      <w:r w:rsidR="00DD0548">
        <w:t xml:space="preserve"> </w:t>
      </w:r>
      <w:hyperlink r:id="rId22" w:history="1">
        <w:r w:rsidR="00610E6E" w:rsidRPr="00141B59">
          <w:rPr>
            <w:rStyle w:val="Lienhypertexte"/>
          </w:rPr>
          <w:t>contact@smaepdamona.fr</w:t>
        </w:r>
      </w:hyperlink>
      <w:r>
        <w:t xml:space="preserve">, </w:t>
      </w:r>
      <w:r w:rsidR="00434F34">
        <w:t>ce qui n’était pas le cas</w:t>
      </w:r>
      <w:r w:rsidR="00E326E5">
        <w:t>. Il</w:t>
      </w:r>
      <w:r w:rsidR="00434F34">
        <w:t xml:space="preserve"> a eu connaissance le 6 novembre </w:t>
      </w:r>
      <w:r w:rsidR="003C1055">
        <w:t>via le SMAEP de deux messages électroniques datés de la veille</w:t>
      </w:r>
      <w:r w:rsidR="001E2215">
        <w:t xml:space="preserve">, l’un de Monsieur Hervé </w:t>
      </w:r>
      <w:proofErr w:type="spellStart"/>
      <w:r w:rsidR="001E2215">
        <w:t>Maessen</w:t>
      </w:r>
      <w:proofErr w:type="spellEnd"/>
      <w:r w:rsidR="005D7E63">
        <w:t>, gérant de la SCEA Renier</w:t>
      </w:r>
      <w:r w:rsidR="00FB7533">
        <w:t>, l’autre de Monsieur Laurent Chatelain, gérant des Pépinières Chat</w:t>
      </w:r>
      <w:r w:rsidR="00425F80">
        <w:t>elain (</w:t>
      </w:r>
      <w:r w:rsidR="006C6EFD">
        <w:t xml:space="preserve">95500 </w:t>
      </w:r>
      <w:r w:rsidR="00425F80">
        <w:t xml:space="preserve">Le Thillay). </w:t>
      </w:r>
    </w:p>
    <w:p w14:paraId="31D39F4D" w14:textId="366C403E" w:rsidR="00337313" w:rsidRDefault="00337313" w:rsidP="00F870EB">
      <w:pPr>
        <w:jc w:val="both"/>
      </w:pPr>
      <w:r>
        <w:tab/>
        <w:t>Il a imprimé ces deux messages et les a collés</w:t>
      </w:r>
      <w:r w:rsidR="006C6EFD">
        <w:t xml:space="preserve"> respectivement en page</w:t>
      </w:r>
      <w:r w:rsidR="00084ADF">
        <w:t xml:space="preserve">s </w:t>
      </w:r>
      <w:r w:rsidR="00CF66D8">
        <w:t xml:space="preserve">7/16 </w:t>
      </w:r>
      <w:r w:rsidR="001D500F">
        <w:t xml:space="preserve">et </w:t>
      </w:r>
      <w:r w:rsidR="00353254">
        <w:t xml:space="preserve">8/16 </w:t>
      </w:r>
      <w:r w:rsidR="00CF66D8">
        <w:t>d’une part, 9/16 d’autre part, du registre d’enquête.</w:t>
      </w:r>
    </w:p>
    <w:p w14:paraId="50C09CFD" w14:textId="77777777" w:rsidR="00E30E09" w:rsidRDefault="00E30E09" w:rsidP="00F870EB">
      <w:pPr>
        <w:jc w:val="both"/>
      </w:pPr>
    </w:p>
    <w:p w14:paraId="2DA1145A" w14:textId="705B3444" w:rsidR="00DD0548" w:rsidRDefault="009B64DB" w:rsidP="009B64DB">
      <w:pPr>
        <w:jc w:val="both"/>
        <w:rPr>
          <w:color w:val="000000" w:themeColor="text1"/>
        </w:rPr>
      </w:pPr>
      <w:r>
        <w:tab/>
        <w:t xml:space="preserve">- </w:t>
      </w:r>
      <w:r w:rsidR="00E30E09">
        <w:t xml:space="preserve">Le commissaire enquêteur s’est enfin assuré </w:t>
      </w:r>
      <w:r>
        <w:t xml:space="preserve">tant auprès de </w:t>
      </w:r>
      <w:r w:rsidR="00610E6E">
        <w:t xml:space="preserve">la directrice générale de la mairie de Fontenay-en-Parisis </w:t>
      </w:r>
      <w:r>
        <w:t xml:space="preserve">que de la directrice du SMAEP </w:t>
      </w:r>
      <w:proofErr w:type="spellStart"/>
      <w:r>
        <w:t>Damona</w:t>
      </w:r>
      <w:proofErr w:type="spellEnd"/>
      <w:r>
        <w:t xml:space="preserve"> </w:t>
      </w:r>
      <w:r w:rsidR="00FC61B2" w:rsidRPr="00D907A7">
        <w:rPr>
          <w:u w:val="single"/>
        </w:rPr>
        <w:t xml:space="preserve">qu’aucun courrier postal </w:t>
      </w:r>
      <w:r w:rsidR="00F2300F" w:rsidRPr="00D907A7">
        <w:rPr>
          <w:u w:val="single"/>
        </w:rPr>
        <w:t>en provenance des cinq communes et deux intercommunalités</w:t>
      </w:r>
      <w:r w:rsidR="00F2300F">
        <w:t xml:space="preserve"> concernées</w:t>
      </w:r>
      <w:r w:rsidR="00FC61B2">
        <w:t xml:space="preserve"> ne lui avait été adressé, ni en mairie, ni au SMAEP</w:t>
      </w:r>
      <w:r w:rsidR="00103C9D">
        <w:t xml:space="preserve">, en tout cas </w:t>
      </w:r>
      <w:r w:rsidR="00406CFF">
        <w:t xml:space="preserve">au jour de la clôture de l’enquête. </w:t>
      </w:r>
      <w:r w:rsidR="00406CFF">
        <w:rPr>
          <w:color w:val="000000" w:themeColor="text1"/>
        </w:rPr>
        <w:t>Toutefois, l’article 9 de l’arrêté préfectoral d’organisation prévoit que les avis sollicités peuvent encore être adressés au plus tard dans les quinze jours suivant la clôture de l’enquête, soit jusqu’au mardi 21 novembre 2023.</w:t>
      </w:r>
    </w:p>
    <w:p w14:paraId="645EB25D" w14:textId="77777777" w:rsidR="00ED5053" w:rsidRDefault="00ED5053" w:rsidP="009B64DB">
      <w:pPr>
        <w:jc w:val="both"/>
        <w:rPr>
          <w:color w:val="000000" w:themeColor="text1"/>
        </w:rPr>
      </w:pPr>
    </w:p>
    <w:p w14:paraId="3FDEDD81" w14:textId="6A874C5C" w:rsidR="003F5338" w:rsidRDefault="003F5338" w:rsidP="009B64DB">
      <w:pPr>
        <w:jc w:val="both"/>
      </w:pPr>
      <w:r>
        <w:rPr>
          <w:color w:val="000000" w:themeColor="text1"/>
        </w:rPr>
        <w:tab/>
        <w:t xml:space="preserve">Une copie </w:t>
      </w:r>
      <w:r w:rsidR="001F3B8A">
        <w:rPr>
          <w:color w:val="000000" w:themeColor="text1"/>
        </w:rPr>
        <w:t xml:space="preserve">(photos) </w:t>
      </w:r>
      <w:r>
        <w:rPr>
          <w:color w:val="000000" w:themeColor="text1"/>
        </w:rPr>
        <w:t>du registre d’enquête</w:t>
      </w:r>
      <w:r w:rsidR="00767465">
        <w:rPr>
          <w:color w:val="000000" w:themeColor="text1"/>
        </w:rPr>
        <w:t>, clôturé le 6 novembre 2023</w:t>
      </w:r>
      <w:r w:rsidR="001F3B8A">
        <w:rPr>
          <w:color w:val="000000" w:themeColor="text1"/>
        </w:rPr>
        <w:t xml:space="preserve"> par le commissaire enquêteur, est jointe</w:t>
      </w:r>
      <w:r w:rsidR="006974DF">
        <w:rPr>
          <w:color w:val="000000" w:themeColor="text1"/>
        </w:rPr>
        <w:t xml:space="preserve"> en annexe au présent PVSO.</w:t>
      </w:r>
    </w:p>
    <w:p w14:paraId="638889DB" w14:textId="77777777" w:rsidR="006E3E6B" w:rsidRPr="002002D1" w:rsidRDefault="006E3E6B" w:rsidP="006E3E6B">
      <w:pPr>
        <w:jc w:val="both"/>
        <w:rPr>
          <w:color w:val="000000" w:themeColor="text1"/>
        </w:rPr>
      </w:pPr>
    </w:p>
    <w:p w14:paraId="5775D1D0" w14:textId="5EAE97A8" w:rsidR="00FF3C90" w:rsidRDefault="006E3E6B" w:rsidP="006E3E6B">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Observations </w:t>
      </w:r>
      <w:r w:rsidR="00C577BF">
        <w:rPr>
          <w:b/>
          <w:bCs/>
          <w:color w:val="70AD47" w:themeColor="accent6"/>
        </w:rPr>
        <w:t xml:space="preserve">éventuelles </w:t>
      </w:r>
      <w:r>
        <w:rPr>
          <w:b/>
          <w:bCs/>
          <w:color w:val="70AD47" w:themeColor="accent6"/>
        </w:rPr>
        <w:t>d</w:t>
      </w:r>
      <w:r w:rsidR="0045306F">
        <w:rPr>
          <w:b/>
          <w:bCs/>
          <w:color w:val="70AD47" w:themeColor="accent6"/>
        </w:rPr>
        <w:t xml:space="preserve">u SMAEP </w:t>
      </w:r>
      <w:proofErr w:type="spellStart"/>
      <w:r w:rsidR="0045306F">
        <w:rPr>
          <w:b/>
          <w:bCs/>
          <w:color w:val="70AD47" w:themeColor="accent6"/>
        </w:rPr>
        <w:t>Damona</w:t>
      </w:r>
      <w:proofErr w:type="spellEnd"/>
      <w:r>
        <w:rPr>
          <w:b/>
          <w:bCs/>
          <w:color w:val="70AD47" w:themeColor="accent6"/>
        </w:rPr>
        <w:t> sur les observations faites sous 1.:</w:t>
      </w:r>
    </w:p>
    <w:p w14:paraId="3A84816B" w14:textId="3C4EF72B" w:rsidR="00446E1C" w:rsidRPr="005231FF" w:rsidRDefault="00446E1C" w:rsidP="006E3E6B">
      <w:pPr>
        <w:pBdr>
          <w:top w:val="single" w:sz="4" w:space="1" w:color="auto"/>
          <w:left w:val="single" w:sz="4" w:space="4" w:color="auto"/>
          <w:bottom w:val="single" w:sz="4" w:space="1" w:color="auto"/>
          <w:right w:val="single" w:sz="4" w:space="4" w:color="auto"/>
        </w:pBdr>
        <w:jc w:val="both"/>
        <w:rPr>
          <w:color w:val="70AD47" w:themeColor="accent6"/>
        </w:rPr>
      </w:pPr>
      <w:r w:rsidRPr="005231FF">
        <w:rPr>
          <w:color w:val="70AD47" w:themeColor="accent6"/>
        </w:rPr>
        <w:t>Pas d’observations à formuler</w:t>
      </w:r>
      <w:r w:rsidR="005231FF">
        <w:rPr>
          <w:color w:val="70AD47" w:themeColor="accent6"/>
        </w:rPr>
        <w:t>.</w:t>
      </w:r>
    </w:p>
    <w:p w14:paraId="031B920F" w14:textId="77777777" w:rsidR="001C09F8" w:rsidRDefault="001C09F8" w:rsidP="006E3E6B">
      <w:pPr>
        <w:pBdr>
          <w:top w:val="single" w:sz="4" w:space="1" w:color="auto"/>
          <w:left w:val="single" w:sz="4" w:space="4" w:color="auto"/>
          <w:bottom w:val="single" w:sz="4" w:space="1" w:color="auto"/>
          <w:right w:val="single" w:sz="4" w:space="4" w:color="auto"/>
        </w:pBdr>
        <w:jc w:val="both"/>
        <w:rPr>
          <w:b/>
          <w:bCs/>
          <w:color w:val="70AD47" w:themeColor="accent6"/>
        </w:rPr>
      </w:pPr>
    </w:p>
    <w:p w14:paraId="5EFA38CA" w14:textId="77777777" w:rsidR="001C09F8" w:rsidRDefault="001C09F8" w:rsidP="006E3E6B">
      <w:pPr>
        <w:pBdr>
          <w:top w:val="single" w:sz="4" w:space="1" w:color="auto"/>
          <w:left w:val="single" w:sz="4" w:space="4" w:color="auto"/>
          <w:bottom w:val="single" w:sz="4" w:space="1" w:color="auto"/>
          <w:right w:val="single" w:sz="4" w:space="4" w:color="auto"/>
        </w:pBdr>
        <w:jc w:val="both"/>
        <w:rPr>
          <w:b/>
          <w:bCs/>
          <w:color w:val="70AD47" w:themeColor="accent6"/>
        </w:rPr>
      </w:pPr>
    </w:p>
    <w:p w14:paraId="7A3B086E" w14:textId="77777777" w:rsidR="001C09F8" w:rsidRDefault="001C09F8" w:rsidP="006E3E6B">
      <w:pPr>
        <w:pBdr>
          <w:top w:val="single" w:sz="4" w:space="1" w:color="auto"/>
          <w:left w:val="single" w:sz="4" w:space="4" w:color="auto"/>
          <w:bottom w:val="single" w:sz="4" w:space="1" w:color="auto"/>
          <w:right w:val="single" w:sz="4" w:space="4" w:color="auto"/>
        </w:pBdr>
        <w:jc w:val="both"/>
        <w:rPr>
          <w:b/>
          <w:bCs/>
          <w:color w:val="70AD47" w:themeColor="accent6"/>
        </w:rPr>
      </w:pPr>
    </w:p>
    <w:p w14:paraId="7E80F5CD" w14:textId="77777777" w:rsidR="006E3E6B" w:rsidRDefault="006E3E6B" w:rsidP="00324E0D">
      <w:pPr>
        <w:jc w:val="both"/>
      </w:pPr>
    </w:p>
    <w:p w14:paraId="23C1670E" w14:textId="77777777" w:rsidR="006E3E6B" w:rsidRDefault="006E3E6B" w:rsidP="00324E0D">
      <w:pPr>
        <w:jc w:val="both"/>
      </w:pPr>
    </w:p>
    <w:p w14:paraId="2900FD51" w14:textId="77777777" w:rsidR="006974DF" w:rsidRDefault="006974DF" w:rsidP="00324E0D">
      <w:pPr>
        <w:jc w:val="both"/>
      </w:pPr>
    </w:p>
    <w:p w14:paraId="54EFF6EA" w14:textId="77777777" w:rsidR="006974DF" w:rsidRDefault="006974DF" w:rsidP="00324E0D">
      <w:pPr>
        <w:jc w:val="both"/>
      </w:pPr>
    </w:p>
    <w:p w14:paraId="7B577E80" w14:textId="77777777" w:rsidR="006974DF" w:rsidRDefault="006974DF" w:rsidP="00324E0D">
      <w:pPr>
        <w:jc w:val="both"/>
      </w:pPr>
    </w:p>
    <w:p w14:paraId="271AC702" w14:textId="77777777" w:rsidR="00AE229F" w:rsidRDefault="00AE229F" w:rsidP="00DE3BBA">
      <w:pPr>
        <w:jc w:val="both"/>
        <w:rPr>
          <w:color w:val="FFC000" w:themeColor="accent4"/>
        </w:rPr>
      </w:pPr>
    </w:p>
    <w:p w14:paraId="0EF8FA57" w14:textId="185E3314" w:rsidR="00DE3BBA" w:rsidRDefault="00480DE2" w:rsidP="00015F9B">
      <w:pPr>
        <w:pBdr>
          <w:top w:val="single" w:sz="4" w:space="1" w:color="auto"/>
          <w:left w:val="single" w:sz="4" w:space="4" w:color="auto"/>
          <w:bottom w:val="single" w:sz="4" w:space="1" w:color="auto"/>
          <w:right w:val="single" w:sz="4" w:space="4" w:color="auto"/>
        </w:pBdr>
        <w:shd w:val="clear" w:color="auto" w:fill="DEEAF6" w:themeFill="accent5" w:themeFillTint="33"/>
        <w:jc w:val="both"/>
      </w:pPr>
      <w:bookmarkStart w:id="4" w:name="_Hlk139719329"/>
      <w:r>
        <w:tab/>
      </w:r>
      <w:r w:rsidR="00324E0D">
        <w:t>2</w:t>
      </w:r>
      <w:r w:rsidR="007E0C6D">
        <w:t>.</w:t>
      </w:r>
      <w:r w:rsidR="00DE3BBA">
        <w:t xml:space="preserve"> </w:t>
      </w:r>
      <w:r w:rsidRPr="007E0C6D">
        <w:t>A</w:t>
      </w:r>
      <w:r w:rsidR="00081FD7">
        <w:t>bsence d’av</w:t>
      </w:r>
      <w:r w:rsidR="00DE3BBA" w:rsidRPr="007E0C6D">
        <w:t xml:space="preserve">is de </w:t>
      </w:r>
      <w:r w:rsidRPr="007E0C6D">
        <w:t>p</w:t>
      </w:r>
      <w:r w:rsidR="00DE3BBA" w:rsidRPr="007E0C6D">
        <w:t xml:space="preserve">ersonnes </w:t>
      </w:r>
      <w:r w:rsidRPr="007E0C6D">
        <w:t>p</w:t>
      </w:r>
      <w:r w:rsidR="00DE3BBA" w:rsidRPr="007E0C6D">
        <w:t xml:space="preserve">ubliques </w:t>
      </w:r>
      <w:r w:rsidRPr="007E0C6D">
        <w:t>a</w:t>
      </w:r>
      <w:r w:rsidR="00DE3BBA" w:rsidRPr="007E0C6D">
        <w:t>ssociées</w:t>
      </w:r>
      <w:r w:rsidR="00B77472">
        <w:t xml:space="preserve"> et de collectivités locales.</w:t>
      </w:r>
    </w:p>
    <w:bookmarkEnd w:id="4"/>
    <w:p w14:paraId="454954C2" w14:textId="77777777" w:rsidR="008B7CB0" w:rsidRDefault="008B7CB0" w:rsidP="000C5F63">
      <w:pPr>
        <w:jc w:val="both"/>
      </w:pPr>
    </w:p>
    <w:p w14:paraId="21AE543F" w14:textId="760552E0" w:rsidR="000C5F63" w:rsidRDefault="00DE3BBA" w:rsidP="000C5F63">
      <w:pPr>
        <w:jc w:val="both"/>
      </w:pPr>
      <w:r>
        <w:tab/>
      </w:r>
      <w:r w:rsidR="00894DEA">
        <w:t xml:space="preserve">Au regard de cette enquête publique, portant sur </w:t>
      </w:r>
      <w:r w:rsidR="0041708E">
        <w:t xml:space="preserve">un forage d’eau destiné à la consommation humaine, </w:t>
      </w:r>
      <w:r w:rsidR="00D31AF5">
        <w:t xml:space="preserve">le commissaire </w:t>
      </w:r>
      <w:r w:rsidR="00C41145">
        <w:t>en</w:t>
      </w:r>
      <w:r w:rsidR="00D31AF5">
        <w:t>quêteur</w:t>
      </w:r>
      <w:r w:rsidR="005D6990">
        <w:t>, après avoir interrogé l’autorité organisatrice de l’enquête</w:t>
      </w:r>
      <w:r w:rsidR="005D09E4">
        <w:t>,</w:t>
      </w:r>
      <w:r w:rsidR="00D31AF5">
        <w:t xml:space="preserve"> </w:t>
      </w:r>
      <w:r w:rsidR="00A15D67">
        <w:t>avai</w:t>
      </w:r>
      <w:r w:rsidR="00C97334">
        <w:t>t</w:t>
      </w:r>
      <w:r w:rsidR="00A15D67">
        <w:t xml:space="preserve"> initialement été</w:t>
      </w:r>
      <w:r w:rsidR="00D31AF5">
        <w:t xml:space="preserve"> conduit à </w:t>
      </w:r>
      <w:r w:rsidR="007D5F3B">
        <w:t>considérer deux types de personnes publiques susceptibles d’être appelées</w:t>
      </w:r>
      <w:r w:rsidR="00C41145">
        <w:t xml:space="preserve"> à donner un avis :</w:t>
      </w:r>
    </w:p>
    <w:p w14:paraId="4E7861FC" w14:textId="77777777" w:rsidR="000C5F63" w:rsidRDefault="000C5F63" w:rsidP="000C5F63">
      <w:pPr>
        <w:jc w:val="both"/>
      </w:pPr>
    </w:p>
    <w:p w14:paraId="59FD66CA" w14:textId="63F60A24" w:rsidR="000C5F63" w:rsidRDefault="000C5F63" w:rsidP="000C5F63">
      <w:pPr>
        <w:jc w:val="both"/>
      </w:pPr>
      <w:r w:rsidRPr="000C5F63">
        <w:tab/>
        <w:t xml:space="preserve">- </w:t>
      </w:r>
      <w:r w:rsidR="00C41145" w:rsidRPr="000C5F63">
        <w:rPr>
          <w:u w:val="single"/>
        </w:rPr>
        <w:t xml:space="preserve">Les conseils municipaux des cinq communes sur le territoire desquelles </w:t>
      </w:r>
      <w:r w:rsidR="008D3F82" w:rsidRPr="000C5F63">
        <w:rPr>
          <w:u w:val="single"/>
        </w:rPr>
        <w:t>l’enquête est ouverte</w:t>
      </w:r>
      <w:r w:rsidR="008C5D68" w:rsidRPr="000C5F63">
        <w:rPr>
          <w:u w:val="single"/>
        </w:rPr>
        <w:t>,</w:t>
      </w:r>
      <w:r w:rsidR="008C5D68">
        <w:t xml:space="preserve"> c’est-à-dire en pratique celles dont le territoire </w:t>
      </w:r>
      <w:r w:rsidR="009C697A">
        <w:t>est couvert par le</w:t>
      </w:r>
      <w:r w:rsidR="005D09E4">
        <w:t xml:space="preserve"> périmètre de protection él</w:t>
      </w:r>
      <w:r w:rsidR="000C759C">
        <w:t>oigné</w:t>
      </w:r>
      <w:r w:rsidR="0022758F">
        <w:t>e</w:t>
      </w:r>
      <w:r w:rsidR="00694923">
        <w:t>, soit</w:t>
      </w:r>
      <w:r w:rsidR="008D3F82">
        <w:t xml:space="preserve"> Châtenay-en-France, </w:t>
      </w:r>
      <w:r w:rsidR="00DE03D3">
        <w:t>Épinay-Champlâtreux</w:t>
      </w:r>
      <w:r w:rsidR="007C3B45">
        <w:t>, Fontenay-en-</w:t>
      </w:r>
      <w:r w:rsidR="00986C4E">
        <w:t>Parisis</w:t>
      </w:r>
      <w:r w:rsidR="007C3B45">
        <w:t xml:space="preserve">, </w:t>
      </w:r>
      <w:r w:rsidR="00DE03D3">
        <w:t>Jagny-sous-Bois et Mareil-en-</w:t>
      </w:r>
      <w:r w:rsidR="006814D5">
        <w:t xml:space="preserve">France, ainsi que </w:t>
      </w:r>
      <w:r w:rsidR="006814D5" w:rsidRPr="000C5F63">
        <w:rPr>
          <w:u w:val="single"/>
        </w:rPr>
        <w:t>la communauté d’agglomération Roissy Pays-de-France</w:t>
      </w:r>
      <w:r w:rsidR="00D92BDE">
        <w:t xml:space="preserve">, </w:t>
      </w:r>
      <w:r w:rsidR="00DB039F">
        <w:t>à laquelle appartient Fontenay-en-Parisi</w:t>
      </w:r>
      <w:r w:rsidR="00D92BDE">
        <w:t>s,</w:t>
      </w:r>
      <w:r w:rsidR="00DB039F">
        <w:t xml:space="preserve"> et </w:t>
      </w:r>
      <w:r w:rsidR="00DB039F" w:rsidRPr="000C5F63">
        <w:rPr>
          <w:u w:val="single"/>
        </w:rPr>
        <w:t xml:space="preserve">la communauté de communes </w:t>
      </w:r>
      <w:proofErr w:type="spellStart"/>
      <w:r w:rsidR="00DB039F" w:rsidRPr="000C5F63">
        <w:rPr>
          <w:u w:val="single"/>
        </w:rPr>
        <w:t>Carnelle</w:t>
      </w:r>
      <w:proofErr w:type="spellEnd"/>
      <w:r w:rsidR="00DB039F" w:rsidRPr="000C5F63">
        <w:rPr>
          <w:u w:val="single"/>
        </w:rPr>
        <w:t xml:space="preserve"> </w:t>
      </w:r>
      <w:r w:rsidR="00D92BDE" w:rsidRPr="000C5F63">
        <w:rPr>
          <w:u w:val="single"/>
        </w:rPr>
        <w:t>Pays-de-France</w:t>
      </w:r>
      <w:r w:rsidR="00D92BDE">
        <w:t>, à laquelle appartiennent les quatre autres communes.</w:t>
      </w:r>
    </w:p>
    <w:p w14:paraId="31F9CD29" w14:textId="77777777" w:rsidR="000C5F63" w:rsidRDefault="000C5F63" w:rsidP="000C5F63">
      <w:pPr>
        <w:jc w:val="both"/>
      </w:pPr>
      <w:r>
        <w:tab/>
      </w:r>
      <w:r w:rsidR="00C95986">
        <w:t>L’arrêté préfectoral du 11 septembre 2023 portant organisatio</w:t>
      </w:r>
      <w:r w:rsidR="005A57D1">
        <w:t>n</w:t>
      </w:r>
      <w:r w:rsidR="00C95986">
        <w:t xml:space="preserve"> de l’enquête prévoit dûment en son </w:t>
      </w:r>
      <w:r w:rsidR="00463F35">
        <w:t xml:space="preserve">article 5 que ces sept collectivités territoriales </w:t>
      </w:r>
      <w:r w:rsidR="001B0249">
        <w:t>sont appelées à donner leur avis dès l’ouverture de l’enquête et au plus tard dans les quinze jours suivant la clôture du registre d’enquête.</w:t>
      </w:r>
    </w:p>
    <w:p w14:paraId="442FBFB8" w14:textId="77777777" w:rsidR="000C5F63" w:rsidRDefault="000C5F63" w:rsidP="000C5F63">
      <w:pPr>
        <w:jc w:val="both"/>
      </w:pPr>
      <w:r>
        <w:tab/>
      </w:r>
      <w:r w:rsidR="005A57D1" w:rsidRPr="005A57D1">
        <w:t>L</w:t>
      </w:r>
      <w:r w:rsidR="00E861F1">
        <w:t>’autorité organisatrice de l’enquête</w:t>
      </w:r>
      <w:r w:rsidR="005A57D1" w:rsidRPr="005A57D1">
        <w:t xml:space="preserve"> a indiqué au commissaire enquêteur </w:t>
      </w:r>
      <w:r w:rsidR="006D5B44">
        <w:t xml:space="preserve">que les courriers </w:t>
      </w:r>
      <w:r w:rsidR="003512E3">
        <w:t>de saisine de ces sept collectivités territoriales avaient été adressés le 12 septembre 2023 à leurs destinataires.</w:t>
      </w:r>
      <w:r w:rsidR="007773DE">
        <w:t xml:space="preserve"> </w:t>
      </w:r>
      <w:r w:rsidR="00E861F1">
        <w:t>Elle lui a</w:t>
      </w:r>
      <w:r w:rsidR="007773DE">
        <w:t xml:space="preserve"> produit les projets de ces courriers</w:t>
      </w:r>
      <w:r w:rsidR="00E51AEC">
        <w:t xml:space="preserve"> en version électronique</w:t>
      </w:r>
      <w:r w:rsidR="007773DE">
        <w:t>, avant leur datation et leur signature.</w:t>
      </w:r>
    </w:p>
    <w:p w14:paraId="251B8F63" w14:textId="77777777" w:rsidR="000C5F63" w:rsidRDefault="000C5F63" w:rsidP="000C5F63">
      <w:pPr>
        <w:jc w:val="both"/>
      </w:pPr>
      <w:r>
        <w:tab/>
      </w:r>
      <w:r w:rsidR="00A04351">
        <w:t>A la date de clôture de l’enquête, aucune réponse n’a été portée à l</w:t>
      </w:r>
      <w:r w:rsidR="00677AD6">
        <w:t>a</w:t>
      </w:r>
      <w:r w:rsidR="00A04351">
        <w:t xml:space="preserve"> connaissance du commissaire enquêteur</w:t>
      </w:r>
      <w:r w:rsidR="00677AD6">
        <w:t xml:space="preserve">, ni directement, ni via l’autorité organisatrice de l’enquête. Il </w:t>
      </w:r>
      <w:r w:rsidR="002C0788">
        <w:t>conviendra</w:t>
      </w:r>
      <w:r w:rsidR="00677AD6">
        <w:t xml:space="preserve"> d’attendre le </w:t>
      </w:r>
      <w:r w:rsidR="002C0788">
        <w:t>21 novembre 2023 pour s’en assurer définitivement.</w:t>
      </w:r>
    </w:p>
    <w:p w14:paraId="2D4ED3BD" w14:textId="77777777" w:rsidR="000C5F63" w:rsidRDefault="000C5F63" w:rsidP="000C5F63">
      <w:pPr>
        <w:jc w:val="both"/>
      </w:pPr>
      <w:r>
        <w:tab/>
      </w:r>
    </w:p>
    <w:p w14:paraId="6B6231E5" w14:textId="71432BCA" w:rsidR="000C5F63" w:rsidRDefault="000C5F63" w:rsidP="000C5F63">
      <w:pPr>
        <w:jc w:val="both"/>
      </w:pPr>
      <w:r w:rsidRPr="000C5F63">
        <w:tab/>
        <w:t xml:space="preserve">- </w:t>
      </w:r>
      <w:r w:rsidR="00844F67" w:rsidRPr="000C5F63">
        <w:rPr>
          <w:u w:val="single"/>
        </w:rPr>
        <w:t>S’agissant des autres personnes publiques</w:t>
      </w:r>
      <w:r w:rsidR="00EC3BD1" w:rsidRPr="000C5F63">
        <w:rPr>
          <w:u w:val="single"/>
        </w:rPr>
        <w:t xml:space="preserve"> susceptibles d’être concernées</w:t>
      </w:r>
      <w:r w:rsidR="00844F67">
        <w:t xml:space="preserve">, </w:t>
      </w:r>
      <w:r w:rsidR="0041708E">
        <w:t xml:space="preserve">la préfecture du Val-d’Oise, autorité organisatrice de l’enquête, a </w:t>
      </w:r>
      <w:r w:rsidR="00844F67">
        <w:t xml:space="preserve">fait part </w:t>
      </w:r>
      <w:r w:rsidR="008C609A">
        <w:t xml:space="preserve">au commissaire enquêteur </w:t>
      </w:r>
      <w:r w:rsidR="00844F67">
        <w:t>le 3 octobre 2023 (réunion préparatoire en préfecture)</w:t>
      </w:r>
      <w:r w:rsidR="008C609A">
        <w:t xml:space="preserve"> </w:t>
      </w:r>
      <w:r w:rsidR="003D48BC">
        <w:t xml:space="preserve">qu’elle avait </w:t>
      </w:r>
      <w:r w:rsidR="0041708E">
        <w:t xml:space="preserve">estimé </w:t>
      </w:r>
      <w:r w:rsidR="0041708E" w:rsidRPr="000C5F63">
        <w:rPr>
          <w:u w:val="single"/>
        </w:rPr>
        <w:t xml:space="preserve">qu’il n’était pas nécessaire de </w:t>
      </w:r>
      <w:r w:rsidR="008C609A" w:rsidRPr="000C5F63">
        <w:rPr>
          <w:u w:val="single"/>
        </w:rPr>
        <w:t xml:space="preserve">les </w:t>
      </w:r>
      <w:r w:rsidR="0041708E" w:rsidRPr="000C5F63">
        <w:rPr>
          <w:u w:val="single"/>
        </w:rPr>
        <w:t>consulter</w:t>
      </w:r>
      <w:r w:rsidR="00824C3D">
        <w:t xml:space="preserve">, dès lors qu’elles l’avaient été </w:t>
      </w:r>
      <w:r w:rsidR="00803FC3">
        <w:t>courant 2021 en vue de la préparation de la décision</w:t>
      </w:r>
      <w:r w:rsidR="00377933">
        <w:t>, référencée au final DRIEAT-SCDD-2021-171 du 13 décembre 2021</w:t>
      </w:r>
      <w:r w:rsidR="00DC311F">
        <w:t xml:space="preserve">, du </w:t>
      </w:r>
      <w:r w:rsidR="00AF5932">
        <w:t>préfet</w:t>
      </w:r>
      <w:r w:rsidR="00DC311F">
        <w:t xml:space="preserve"> de </w:t>
      </w:r>
      <w:r w:rsidR="006974DF">
        <w:t>R</w:t>
      </w:r>
      <w:r w:rsidR="00DC311F">
        <w:t xml:space="preserve">égion (direction régionale et interdépartementale </w:t>
      </w:r>
      <w:r w:rsidR="00AF5932">
        <w:t>de l’environnement, de l’aménagement et des transports d’Île-de-France)</w:t>
      </w:r>
      <w:r w:rsidR="00B660F5">
        <w:t xml:space="preserve"> dispensant de réaliser une évaluation environnementale en application de l’article R</w:t>
      </w:r>
      <w:r w:rsidR="006F5A8A">
        <w:t>.122-3-1 du code de l’environnement.</w:t>
      </w:r>
    </w:p>
    <w:p w14:paraId="56A556E1" w14:textId="68EE3206" w:rsidR="00875D1C" w:rsidRDefault="000C5F63" w:rsidP="000C5F63">
      <w:pPr>
        <w:jc w:val="both"/>
      </w:pPr>
      <w:r>
        <w:tab/>
      </w:r>
      <w:r w:rsidR="006F0010">
        <w:t xml:space="preserve">Le commissaire enquêteur, qui a demandé en cours d’enquête </w:t>
      </w:r>
      <w:r w:rsidR="009847AC">
        <w:t xml:space="preserve">à l’autorité organisatrice de l’enquête </w:t>
      </w:r>
      <w:r w:rsidR="006F0010">
        <w:t xml:space="preserve">d’avoir accès aux copies de ces consultations, </w:t>
      </w:r>
      <w:r w:rsidR="009847AC">
        <w:t>n</w:t>
      </w:r>
      <w:r w:rsidR="004A541F">
        <w:t>e les a pas obtenues.</w:t>
      </w:r>
      <w:r w:rsidR="006974DF">
        <w:t xml:space="preserve"> Il lui a été </w:t>
      </w:r>
      <w:r w:rsidR="00845EEB">
        <w:t>mentionné</w:t>
      </w:r>
      <w:r w:rsidR="006974DF">
        <w:t xml:space="preserve">, </w:t>
      </w:r>
      <w:r w:rsidR="001D78C0">
        <w:t>juste après la clôture de l’enquête, que seul un avis de l’autorité régionale de santé était visé</w:t>
      </w:r>
      <w:r w:rsidR="00613772">
        <w:t xml:space="preserve"> dans les </w:t>
      </w:r>
      <w:r w:rsidR="00CB5A37">
        <w:t>considérants</w:t>
      </w:r>
      <w:r w:rsidR="00613772">
        <w:t xml:space="preserve"> de la décision référencée ci-dessus</w:t>
      </w:r>
      <w:r w:rsidR="00845EEB">
        <w:t>, ce qu’il avait lui-même relevé dès le début de l’enquête</w:t>
      </w:r>
      <w:r w:rsidR="00613772">
        <w:t>.</w:t>
      </w:r>
    </w:p>
    <w:p w14:paraId="114A5754" w14:textId="77777777" w:rsidR="00875D1C" w:rsidRDefault="00875D1C" w:rsidP="00875D1C">
      <w:pPr>
        <w:jc w:val="both"/>
      </w:pPr>
      <w:r>
        <w:lastRenderedPageBreak/>
        <w:tab/>
      </w:r>
      <w:r w:rsidR="00023E63">
        <w:t xml:space="preserve">La préfecture a également mentionné que </w:t>
      </w:r>
      <w:r w:rsidR="00591F86">
        <w:t xml:space="preserve">le </w:t>
      </w:r>
      <w:r w:rsidR="002D54BE" w:rsidRPr="002D54BE">
        <w:t xml:space="preserve">conseil départemental de l’environnement et des risques sanitaires et technologiques </w:t>
      </w:r>
      <w:r w:rsidR="002D54BE">
        <w:t>(</w:t>
      </w:r>
      <w:r w:rsidR="00591F86">
        <w:t>CODERST</w:t>
      </w:r>
      <w:r w:rsidR="002D54BE">
        <w:t>)</w:t>
      </w:r>
      <w:r w:rsidR="00591F86">
        <w:t xml:space="preserve">, où siègent les personnes publiques concernées, serait par ailleurs saisi après l’enquête publique et avant </w:t>
      </w:r>
      <w:r w:rsidR="00C9059D">
        <w:t>la décision préfectorale définitive.</w:t>
      </w:r>
    </w:p>
    <w:p w14:paraId="46EDE79B" w14:textId="3D10D0B1" w:rsidR="008C4EF0" w:rsidRDefault="00875D1C" w:rsidP="00875D1C">
      <w:pPr>
        <w:jc w:val="both"/>
      </w:pPr>
      <w:r>
        <w:tab/>
      </w:r>
      <w:r w:rsidR="00BC72DD">
        <w:t>A cette occasion, la délégation départementale du Val-d’Oise de l’</w:t>
      </w:r>
      <w:r w:rsidR="00F64DF2">
        <w:t>a</w:t>
      </w:r>
      <w:r w:rsidR="00BC72DD">
        <w:t xml:space="preserve">gence régionale de la santé </w:t>
      </w:r>
      <w:r w:rsidR="00E52CB9">
        <w:t xml:space="preserve">a indiqué que, pour sa part, elle était de facto saisie du dossier puisqu’elle était associée à </w:t>
      </w:r>
      <w:r w:rsidR="00436DE0">
        <w:t>la</w:t>
      </w:r>
      <w:r w:rsidR="00E52CB9">
        <w:t xml:space="preserve"> préparation d</w:t>
      </w:r>
      <w:r w:rsidR="00307A8B">
        <w:t>es décisions o</w:t>
      </w:r>
      <w:r w:rsidR="0082676D">
        <w:t xml:space="preserve">bjets de l’enquête, notamment la mise en place des périmètres de protection et </w:t>
      </w:r>
      <w:r w:rsidR="00CB0A5E">
        <w:t>l’autorisation sanitaire d’utilisation d’eau en vue de la consommation humaine.</w:t>
      </w:r>
    </w:p>
    <w:p w14:paraId="04E3DFF1" w14:textId="77777777" w:rsidR="00875D1C" w:rsidRDefault="00875D1C" w:rsidP="00875D1C">
      <w:pPr>
        <w:jc w:val="both"/>
      </w:pPr>
    </w:p>
    <w:p w14:paraId="2E852068" w14:textId="2E2FD567" w:rsidR="00875D1C" w:rsidRDefault="00875D1C" w:rsidP="00875D1C">
      <w:pPr>
        <w:jc w:val="both"/>
      </w:pPr>
      <w:r>
        <w:tab/>
      </w:r>
      <w:r w:rsidRPr="008B7CB0">
        <w:rPr>
          <w:u w:val="single"/>
        </w:rPr>
        <w:t>En conclusion</w:t>
      </w:r>
      <w:r>
        <w:t xml:space="preserve">, le commissaire enquêteur n’a </w:t>
      </w:r>
      <w:r w:rsidR="00DD5375">
        <w:t xml:space="preserve">enregistré aucun avis de </w:t>
      </w:r>
      <w:r w:rsidR="008B7CB0">
        <w:t>personne</w:t>
      </w:r>
      <w:r w:rsidR="0043180C">
        <w:t>s</w:t>
      </w:r>
      <w:r w:rsidR="00DD5375">
        <w:t xml:space="preserve"> publique</w:t>
      </w:r>
      <w:r w:rsidR="0043180C">
        <w:t>s</w:t>
      </w:r>
      <w:r w:rsidR="00DD5375">
        <w:t xml:space="preserve"> associée</w:t>
      </w:r>
      <w:r w:rsidR="0043180C">
        <w:t>s</w:t>
      </w:r>
      <w:r w:rsidR="00DD5375">
        <w:t xml:space="preserve"> ou de collectivités locales au cours de l’enquête.</w:t>
      </w:r>
    </w:p>
    <w:p w14:paraId="2F885C2F" w14:textId="77777777" w:rsidR="00807827" w:rsidRDefault="00807827" w:rsidP="00DE3BBA">
      <w:pPr>
        <w:jc w:val="both"/>
        <w:rPr>
          <w:color w:val="000000" w:themeColor="text1"/>
        </w:rPr>
      </w:pPr>
    </w:p>
    <w:p w14:paraId="2BC7D239" w14:textId="77777777" w:rsidR="00807827" w:rsidRPr="00FC7C15" w:rsidRDefault="00807827" w:rsidP="00DE3BBA">
      <w:pPr>
        <w:jc w:val="both"/>
        <w:rPr>
          <w:color w:val="000000" w:themeColor="text1"/>
        </w:rPr>
      </w:pPr>
    </w:p>
    <w:p w14:paraId="26BF4D39" w14:textId="129898AF" w:rsidR="002A66B1" w:rsidRDefault="002A66B1" w:rsidP="009E705A">
      <w:pPr>
        <w:pBdr>
          <w:top w:val="single" w:sz="4" w:space="1" w:color="auto"/>
          <w:left w:val="single" w:sz="4" w:space="4" w:color="auto"/>
          <w:bottom w:val="single" w:sz="4" w:space="1" w:color="auto"/>
          <w:right w:val="single" w:sz="4" w:space="4" w:color="auto"/>
        </w:pBdr>
        <w:shd w:val="clear" w:color="auto" w:fill="DEEAF6" w:themeFill="accent5" w:themeFillTint="33"/>
        <w:jc w:val="both"/>
      </w:pPr>
      <w:bookmarkStart w:id="5" w:name="_Hlk139726915"/>
      <w:r>
        <w:tab/>
      </w:r>
      <w:r w:rsidR="00324E0D">
        <w:t>3</w:t>
      </w:r>
      <w:r>
        <w:t xml:space="preserve">. </w:t>
      </w:r>
      <w:r w:rsidRPr="007E0C6D">
        <w:t xml:space="preserve">Avis </w:t>
      </w:r>
      <w:r>
        <w:t>et observations du public.</w:t>
      </w:r>
    </w:p>
    <w:bookmarkEnd w:id="5"/>
    <w:p w14:paraId="1F2C949E" w14:textId="77777777" w:rsidR="002A66B1" w:rsidRDefault="002A66B1" w:rsidP="002A66B1">
      <w:pPr>
        <w:jc w:val="both"/>
      </w:pPr>
      <w:r>
        <w:tab/>
      </w:r>
      <w:r>
        <w:tab/>
      </w:r>
    </w:p>
    <w:p w14:paraId="586FC05D" w14:textId="03262461" w:rsidR="00DE3BBA" w:rsidRDefault="002A66B1" w:rsidP="009E705A">
      <w:pPr>
        <w:pBdr>
          <w:top w:val="single" w:sz="4" w:space="1" w:color="auto"/>
          <w:left w:val="single" w:sz="4" w:space="4" w:color="auto"/>
          <w:bottom w:val="single" w:sz="4" w:space="1" w:color="auto"/>
          <w:right w:val="single" w:sz="4" w:space="4" w:color="auto"/>
        </w:pBdr>
        <w:shd w:val="clear" w:color="auto" w:fill="E2EFD9" w:themeFill="accent6" w:themeFillTint="33"/>
        <w:jc w:val="both"/>
      </w:pPr>
      <w:r>
        <w:tab/>
      </w:r>
      <w:r>
        <w:tab/>
      </w:r>
      <w:r w:rsidR="00324E0D">
        <w:t>3</w:t>
      </w:r>
      <w:r>
        <w:t>.1. Modalités de recueil des avis et observations du public.</w:t>
      </w:r>
    </w:p>
    <w:p w14:paraId="7A4410A1" w14:textId="77777777" w:rsidR="002A66B1" w:rsidRDefault="00DE3BBA" w:rsidP="00DE3BBA">
      <w:pPr>
        <w:jc w:val="both"/>
      </w:pPr>
      <w:r>
        <w:tab/>
      </w:r>
    </w:p>
    <w:p w14:paraId="5233A340" w14:textId="203EE4EE" w:rsidR="00DE3BBA" w:rsidRDefault="002A66B1" w:rsidP="00DE3BBA">
      <w:pPr>
        <w:jc w:val="both"/>
      </w:pPr>
      <w:r>
        <w:tab/>
      </w:r>
      <w:r w:rsidR="00DE3BBA">
        <w:t>Les observations déposées l’ont été soit oralement soit par écrit.</w:t>
      </w:r>
    </w:p>
    <w:tbl>
      <w:tblPr>
        <w:tblStyle w:val="Grilledutableau"/>
        <w:tblW w:w="0" w:type="auto"/>
        <w:tblLook w:val="04A0" w:firstRow="1" w:lastRow="0" w:firstColumn="1" w:lastColumn="0" w:noHBand="0" w:noVBand="1"/>
      </w:tblPr>
      <w:tblGrid>
        <w:gridCol w:w="1361"/>
        <w:gridCol w:w="2992"/>
        <w:gridCol w:w="1207"/>
        <w:gridCol w:w="3836"/>
      </w:tblGrid>
      <w:tr w:rsidR="007B451E" w14:paraId="33814022" w14:textId="77777777" w:rsidTr="00F47D3C">
        <w:tc>
          <w:tcPr>
            <w:tcW w:w="0" w:type="auto"/>
            <w:shd w:val="clear" w:color="auto" w:fill="D9E2F3" w:themeFill="accent1" w:themeFillTint="33"/>
          </w:tcPr>
          <w:p w14:paraId="220AA492" w14:textId="77777777" w:rsidR="00DE3BBA" w:rsidRDefault="00DE3BBA" w:rsidP="00DE3BBA">
            <w:pPr>
              <w:jc w:val="both"/>
            </w:pPr>
            <w:r>
              <w:t>Nature de déposition</w:t>
            </w:r>
          </w:p>
        </w:tc>
        <w:tc>
          <w:tcPr>
            <w:tcW w:w="0" w:type="auto"/>
            <w:shd w:val="clear" w:color="auto" w:fill="D9E2F3" w:themeFill="accent1" w:themeFillTint="33"/>
          </w:tcPr>
          <w:p w14:paraId="0D58321C" w14:textId="77777777" w:rsidR="00DE3BBA" w:rsidRDefault="00DE3BBA" w:rsidP="00DE3BBA">
            <w:pPr>
              <w:jc w:val="both"/>
            </w:pPr>
            <w:r>
              <w:t>Modalités de déposition</w:t>
            </w:r>
          </w:p>
        </w:tc>
        <w:tc>
          <w:tcPr>
            <w:tcW w:w="0" w:type="auto"/>
            <w:shd w:val="clear" w:color="auto" w:fill="D9E2F3" w:themeFill="accent1" w:themeFillTint="33"/>
          </w:tcPr>
          <w:p w14:paraId="0B871113" w14:textId="77777777" w:rsidR="00DE3BBA" w:rsidRDefault="00DE3BBA" w:rsidP="00DE3BBA">
            <w:pPr>
              <w:jc w:val="both"/>
            </w:pPr>
            <w:r>
              <w:t>Symboles utilisés</w:t>
            </w:r>
          </w:p>
        </w:tc>
        <w:tc>
          <w:tcPr>
            <w:tcW w:w="0" w:type="auto"/>
            <w:shd w:val="clear" w:color="auto" w:fill="D9E2F3" w:themeFill="accent1" w:themeFillTint="33"/>
          </w:tcPr>
          <w:p w14:paraId="57A6C285" w14:textId="1774A9F2" w:rsidR="00DE3BBA" w:rsidRDefault="00DE3BBA" w:rsidP="00DE3BBA">
            <w:pPr>
              <w:jc w:val="both"/>
            </w:pPr>
            <w:r>
              <w:t xml:space="preserve">Statistiques au </w:t>
            </w:r>
            <w:r w:rsidR="007E576F">
              <w:t>6 novembre</w:t>
            </w:r>
            <w:r w:rsidR="00BF3146">
              <w:t xml:space="preserve"> à </w:t>
            </w:r>
            <w:r w:rsidR="007E576F">
              <w:t>17</w:t>
            </w:r>
            <w:r w:rsidR="00BF3146">
              <w:t>.00</w:t>
            </w:r>
          </w:p>
        </w:tc>
      </w:tr>
      <w:tr w:rsidR="007B451E" w14:paraId="76BA51C6" w14:textId="77777777" w:rsidTr="00F47D3C">
        <w:tc>
          <w:tcPr>
            <w:tcW w:w="0" w:type="auto"/>
            <w:tcBorders>
              <w:bottom w:val="single" w:sz="4" w:space="0" w:color="auto"/>
            </w:tcBorders>
          </w:tcPr>
          <w:p w14:paraId="00862DB3" w14:textId="77777777" w:rsidR="00DE3BBA" w:rsidRDefault="00DE3BBA" w:rsidP="00DE3BBA">
            <w:pPr>
              <w:jc w:val="both"/>
            </w:pPr>
            <w:r>
              <w:t>Orale</w:t>
            </w:r>
          </w:p>
        </w:tc>
        <w:tc>
          <w:tcPr>
            <w:tcW w:w="0" w:type="auto"/>
          </w:tcPr>
          <w:p w14:paraId="3693DB3C" w14:textId="77777777" w:rsidR="00DE3BBA" w:rsidRDefault="00DE3BBA" w:rsidP="00DE3BBA">
            <w:pPr>
              <w:jc w:val="both"/>
            </w:pPr>
            <w:r>
              <w:t>Permanences (4) au siège de l’enquête publique</w:t>
            </w:r>
          </w:p>
        </w:tc>
        <w:tc>
          <w:tcPr>
            <w:tcW w:w="0" w:type="auto"/>
          </w:tcPr>
          <w:p w14:paraId="614E50E8" w14:textId="77777777" w:rsidR="00DE3BBA" w:rsidRDefault="00DE3BBA" w:rsidP="00DE3BBA">
            <w:pPr>
              <w:jc w:val="both"/>
            </w:pPr>
            <w:r>
              <w:t>OP-x</w:t>
            </w:r>
          </w:p>
        </w:tc>
        <w:tc>
          <w:tcPr>
            <w:tcW w:w="0" w:type="auto"/>
          </w:tcPr>
          <w:p w14:paraId="1482BDDC" w14:textId="23B9B465" w:rsidR="00DE3BBA" w:rsidRDefault="007E576F" w:rsidP="00DE3BBA">
            <w:pPr>
              <w:jc w:val="both"/>
            </w:pPr>
            <w:r>
              <w:t xml:space="preserve">3 </w:t>
            </w:r>
            <w:r w:rsidR="00DE3BBA">
              <w:t>rencontres</w:t>
            </w:r>
          </w:p>
        </w:tc>
      </w:tr>
      <w:tr w:rsidR="007B451E" w14:paraId="7E7C3569" w14:textId="77777777" w:rsidTr="00F47D3C">
        <w:tc>
          <w:tcPr>
            <w:tcW w:w="0" w:type="auto"/>
            <w:tcBorders>
              <w:bottom w:val="nil"/>
            </w:tcBorders>
          </w:tcPr>
          <w:p w14:paraId="64E00340" w14:textId="77777777" w:rsidR="00DE3BBA" w:rsidRDefault="00DE3BBA" w:rsidP="00DE3BBA">
            <w:pPr>
              <w:jc w:val="both"/>
            </w:pPr>
            <w:bookmarkStart w:id="6" w:name="_Hlk139723843"/>
            <w:r>
              <w:t>Écrite</w:t>
            </w:r>
          </w:p>
        </w:tc>
        <w:tc>
          <w:tcPr>
            <w:tcW w:w="0" w:type="auto"/>
          </w:tcPr>
          <w:p w14:paraId="00E9A4DE" w14:textId="6EB78216" w:rsidR="00560DB8" w:rsidRPr="00765DD3" w:rsidRDefault="00E75DF0" w:rsidP="00DE3BBA">
            <w:pPr>
              <w:jc w:val="both"/>
              <w:rPr>
                <w:color w:val="000000" w:themeColor="text1"/>
              </w:rPr>
            </w:pPr>
            <w:r>
              <w:t xml:space="preserve">Adresse </w:t>
            </w:r>
            <w:proofErr w:type="gramStart"/>
            <w:r>
              <w:t>mail</w:t>
            </w:r>
            <w:proofErr w:type="gramEnd"/>
            <w:r w:rsidR="00F00F17">
              <w:t xml:space="preserve"> </w:t>
            </w:r>
            <w:r w:rsidR="00765DD3">
              <w:rPr>
                <w:color w:val="000000" w:themeColor="text1"/>
              </w:rPr>
              <w:t>contact@smaep</w:t>
            </w:r>
            <w:r w:rsidR="00560DB8">
              <w:rPr>
                <w:color w:val="000000" w:themeColor="text1"/>
              </w:rPr>
              <w:t>damona.fr</w:t>
            </w:r>
          </w:p>
        </w:tc>
        <w:tc>
          <w:tcPr>
            <w:tcW w:w="0" w:type="auto"/>
          </w:tcPr>
          <w:p w14:paraId="1E667A5E" w14:textId="27396B66" w:rsidR="00DE3BBA" w:rsidRDefault="00717C88" w:rsidP="00DE3BBA">
            <w:pPr>
              <w:jc w:val="both"/>
            </w:pPr>
            <w:r>
              <w:t>O</w:t>
            </w:r>
            <w:r w:rsidR="00E75DF0">
              <w:t>M</w:t>
            </w:r>
            <w:r w:rsidR="00DE3BBA">
              <w:t>-x</w:t>
            </w:r>
          </w:p>
        </w:tc>
        <w:tc>
          <w:tcPr>
            <w:tcW w:w="0" w:type="auto"/>
          </w:tcPr>
          <w:p w14:paraId="5C7137F2" w14:textId="6F48BF36" w:rsidR="00DE3BBA" w:rsidRPr="001656EB" w:rsidRDefault="00B80F37" w:rsidP="00DE3BBA">
            <w:pPr>
              <w:jc w:val="both"/>
              <w:rPr>
                <w:color w:val="000000" w:themeColor="text1"/>
              </w:rPr>
            </w:pPr>
            <w:r>
              <w:rPr>
                <w:color w:val="000000" w:themeColor="text1"/>
              </w:rPr>
              <w:t>2 mails</w:t>
            </w:r>
          </w:p>
        </w:tc>
      </w:tr>
      <w:tr w:rsidR="007B451E" w14:paraId="666A3028" w14:textId="77777777" w:rsidTr="0076677D">
        <w:tc>
          <w:tcPr>
            <w:tcW w:w="0" w:type="auto"/>
            <w:tcBorders>
              <w:top w:val="nil"/>
              <w:bottom w:val="nil"/>
            </w:tcBorders>
          </w:tcPr>
          <w:p w14:paraId="4BD99AC3" w14:textId="77777777" w:rsidR="00E75DF0" w:rsidRDefault="00E75DF0" w:rsidP="00DE3BBA">
            <w:pPr>
              <w:jc w:val="both"/>
            </w:pPr>
          </w:p>
        </w:tc>
        <w:tc>
          <w:tcPr>
            <w:tcW w:w="0" w:type="auto"/>
          </w:tcPr>
          <w:p w14:paraId="76131576" w14:textId="6CF0E086" w:rsidR="00E75DF0" w:rsidRDefault="00E75DF0" w:rsidP="00DE3BBA">
            <w:pPr>
              <w:jc w:val="both"/>
            </w:pPr>
            <w:r>
              <w:t>Registre papier en mairie</w:t>
            </w:r>
          </w:p>
        </w:tc>
        <w:tc>
          <w:tcPr>
            <w:tcW w:w="0" w:type="auto"/>
          </w:tcPr>
          <w:p w14:paraId="552B3BEA" w14:textId="20F89FE2" w:rsidR="00E75DF0" w:rsidRDefault="00717C88" w:rsidP="00DE3BBA">
            <w:pPr>
              <w:jc w:val="both"/>
            </w:pPr>
            <w:r>
              <w:t>O</w:t>
            </w:r>
            <w:r w:rsidR="00E75DF0">
              <w:t>R-x</w:t>
            </w:r>
          </w:p>
        </w:tc>
        <w:tc>
          <w:tcPr>
            <w:tcW w:w="0" w:type="auto"/>
          </w:tcPr>
          <w:p w14:paraId="76A65725" w14:textId="43E12AAE" w:rsidR="00E75DF0" w:rsidRDefault="007B451E" w:rsidP="00DE3BBA">
            <w:pPr>
              <w:jc w:val="both"/>
            </w:pPr>
            <w:r>
              <w:t>5</w:t>
            </w:r>
            <w:r w:rsidR="00E75DF0">
              <w:t xml:space="preserve"> contributi</w:t>
            </w:r>
            <w:r w:rsidR="00717C88">
              <w:t>on</w:t>
            </w:r>
            <w:r w:rsidR="002222CC">
              <w:t>s</w:t>
            </w:r>
            <w:r w:rsidR="00E75DF0">
              <w:t xml:space="preserve"> </w:t>
            </w:r>
            <w:r w:rsidR="002222CC">
              <w:t xml:space="preserve">sous la forme de documents dactylographiés </w:t>
            </w:r>
            <w:r w:rsidR="000F635E">
              <w:t xml:space="preserve">ou de courriers déposés en mairie à l’attention du commissaire </w:t>
            </w:r>
            <w:r w:rsidR="008F7161">
              <w:t>enquêteur</w:t>
            </w:r>
          </w:p>
        </w:tc>
      </w:tr>
      <w:bookmarkEnd w:id="6"/>
      <w:tr w:rsidR="007B451E" w14:paraId="0AF43202" w14:textId="77777777" w:rsidTr="0076677D">
        <w:tc>
          <w:tcPr>
            <w:tcW w:w="0" w:type="auto"/>
            <w:tcBorders>
              <w:top w:val="nil"/>
              <w:bottom w:val="single" w:sz="4" w:space="0" w:color="auto"/>
            </w:tcBorders>
          </w:tcPr>
          <w:p w14:paraId="7E19F447" w14:textId="77777777" w:rsidR="00DE3BBA" w:rsidRDefault="00DE3BBA" w:rsidP="00DE3BBA">
            <w:pPr>
              <w:jc w:val="both"/>
            </w:pPr>
          </w:p>
        </w:tc>
        <w:tc>
          <w:tcPr>
            <w:tcW w:w="0" w:type="auto"/>
          </w:tcPr>
          <w:p w14:paraId="44BD40CD" w14:textId="4E59CFCC" w:rsidR="00DE3BBA" w:rsidRDefault="00DE3BBA" w:rsidP="00DE3BBA">
            <w:pPr>
              <w:jc w:val="both"/>
            </w:pPr>
            <w:r>
              <w:t>Lettre</w:t>
            </w:r>
            <w:r w:rsidR="0076677D">
              <w:t xml:space="preserve"> ou document par La Poste</w:t>
            </w:r>
          </w:p>
        </w:tc>
        <w:tc>
          <w:tcPr>
            <w:tcW w:w="0" w:type="auto"/>
          </w:tcPr>
          <w:p w14:paraId="2B6BDFCD" w14:textId="4B6D9224" w:rsidR="00DE3BBA" w:rsidRDefault="00DE3BBA" w:rsidP="00DE3BBA">
            <w:pPr>
              <w:jc w:val="both"/>
            </w:pPr>
          </w:p>
        </w:tc>
        <w:tc>
          <w:tcPr>
            <w:tcW w:w="0" w:type="auto"/>
          </w:tcPr>
          <w:p w14:paraId="64758174" w14:textId="65F366CE" w:rsidR="00DE3BBA" w:rsidRDefault="0076677D" w:rsidP="00DE3BBA">
            <w:pPr>
              <w:jc w:val="both"/>
            </w:pPr>
            <w:proofErr w:type="gramStart"/>
            <w:r>
              <w:t>néant</w:t>
            </w:r>
            <w:proofErr w:type="gramEnd"/>
          </w:p>
        </w:tc>
      </w:tr>
    </w:tbl>
    <w:p w14:paraId="4FC15AA6" w14:textId="77777777" w:rsidR="00D73BEB" w:rsidRDefault="00D73BEB" w:rsidP="00D73BEB">
      <w:pPr>
        <w:jc w:val="both"/>
        <w:rPr>
          <w:color w:val="000000" w:themeColor="text1"/>
        </w:rPr>
      </w:pPr>
    </w:p>
    <w:p w14:paraId="0147CFF8" w14:textId="06069B65" w:rsidR="00DE3BBA" w:rsidRDefault="0014091E" w:rsidP="00DE3BBA">
      <w:pPr>
        <w:jc w:val="both"/>
      </w:pPr>
      <w:r>
        <w:tab/>
        <w:t>Lorsque des documents ont été remis par le public</w:t>
      </w:r>
      <w:r w:rsidRPr="00B4330F">
        <w:t xml:space="preserve">, ils </w:t>
      </w:r>
      <w:r w:rsidR="00E27773" w:rsidRPr="00B4330F">
        <w:t xml:space="preserve">sont </w:t>
      </w:r>
      <w:r w:rsidRPr="00B4330F">
        <w:t xml:space="preserve">consultables </w:t>
      </w:r>
      <w:r w:rsidR="00076775" w:rsidRPr="00B4330F">
        <w:t xml:space="preserve">sur le document électronique annexé </w:t>
      </w:r>
      <w:r w:rsidR="008B4B9F" w:rsidRPr="00B4330F">
        <w:t>au présent</w:t>
      </w:r>
      <w:r w:rsidR="006A38CC" w:rsidRPr="00B4330F">
        <w:t xml:space="preserve"> procès</w:t>
      </w:r>
      <w:r w:rsidR="008B4B9F" w:rsidRPr="00B4330F">
        <w:t>-verbal</w:t>
      </w:r>
      <w:r w:rsidR="00076775" w:rsidRPr="00B4330F">
        <w:t xml:space="preserve"> sous le titre </w:t>
      </w:r>
      <w:r w:rsidR="00E27773" w:rsidRPr="00B4330F">
        <w:t>Registre d’enquête publique</w:t>
      </w:r>
      <w:r w:rsidR="00076775" w:rsidRPr="00B4330F">
        <w:t xml:space="preserve"> daté</w:t>
      </w:r>
      <w:r w:rsidR="00076775">
        <w:t xml:space="preserve"> du </w:t>
      </w:r>
      <w:r w:rsidR="006A1819">
        <w:t>6 novembre</w:t>
      </w:r>
      <w:r w:rsidR="00076775">
        <w:t xml:space="preserve"> 2023</w:t>
      </w:r>
      <w:r w:rsidR="00E8051D">
        <w:t>. Il s’agit des documents suivants</w:t>
      </w:r>
      <w:r w:rsidR="000F52F7">
        <w:t>, avec renvoi aux pages pertinentes d</w:t>
      </w:r>
      <w:r w:rsidR="009A0865">
        <w:t>u registre</w:t>
      </w:r>
      <w:r w:rsidR="0005483E">
        <w:t xml:space="preserve"> papier</w:t>
      </w:r>
      <w:r w:rsidR="00B76E09">
        <w:t> :</w:t>
      </w:r>
    </w:p>
    <w:p w14:paraId="344F6697" w14:textId="71A5CC23" w:rsidR="00DE65E2" w:rsidRDefault="00DE65E2" w:rsidP="00DE3BBA">
      <w:pPr>
        <w:jc w:val="both"/>
      </w:pPr>
      <w:r>
        <w:tab/>
      </w:r>
      <w:r w:rsidR="00994C16">
        <w:t xml:space="preserve">- </w:t>
      </w:r>
      <w:r w:rsidR="0010034B">
        <w:t xml:space="preserve">courrier </w:t>
      </w:r>
      <w:r w:rsidR="0010034B" w:rsidRPr="007B451E">
        <w:rPr>
          <w:highlight w:val="yellow"/>
        </w:rPr>
        <w:t>OR-1</w:t>
      </w:r>
      <w:r w:rsidR="0010034B">
        <w:t xml:space="preserve"> du 20 octobre 2023 remis </w:t>
      </w:r>
      <w:r w:rsidR="00030C0C">
        <w:t xml:space="preserve">le 25 octobre en mairie au commissaire enquêteur </w:t>
      </w:r>
      <w:r w:rsidR="0010034B">
        <w:t xml:space="preserve">par </w:t>
      </w:r>
      <w:r w:rsidR="00030C0C">
        <w:t xml:space="preserve">Mme </w:t>
      </w:r>
      <w:proofErr w:type="spellStart"/>
      <w:r w:rsidR="00030C0C">
        <w:t>Rapeneau</w:t>
      </w:r>
      <w:proofErr w:type="spellEnd"/>
      <w:r w:rsidR="00030C0C">
        <w:t xml:space="preserve"> </w:t>
      </w:r>
      <w:proofErr w:type="spellStart"/>
      <w:r w:rsidR="00030C0C">
        <w:t>Jumentier</w:t>
      </w:r>
      <w:proofErr w:type="spellEnd"/>
      <w:r w:rsidR="00994C16">
        <w:tab/>
      </w:r>
      <w:r w:rsidR="00E12443">
        <w:tab/>
      </w:r>
      <w:r w:rsidR="00E12443">
        <w:tab/>
      </w:r>
      <w:r w:rsidR="00E12443">
        <w:tab/>
      </w:r>
      <w:r w:rsidR="0052790C">
        <w:tab/>
      </w:r>
      <w:r w:rsidR="0052790C">
        <w:tab/>
      </w:r>
      <w:r w:rsidR="00030C0C">
        <w:tab/>
      </w:r>
      <w:r w:rsidR="00030C0C">
        <w:tab/>
      </w:r>
      <w:r w:rsidR="0005483E">
        <w:tab/>
      </w:r>
      <w:r w:rsidR="0052790C">
        <w:t>P</w:t>
      </w:r>
      <w:r w:rsidR="00E12443">
        <w:t>age 3</w:t>
      </w:r>
      <w:r w:rsidR="008A2FAF">
        <w:t>/16</w:t>
      </w:r>
    </w:p>
    <w:p w14:paraId="7B46CCB4" w14:textId="315D1BC6" w:rsidR="008A2FAF" w:rsidRDefault="008A2FAF" w:rsidP="00DE3BBA">
      <w:pPr>
        <w:jc w:val="both"/>
      </w:pPr>
      <w:r>
        <w:tab/>
        <w:t xml:space="preserve">- document </w:t>
      </w:r>
      <w:r w:rsidR="00C64CB5">
        <w:t xml:space="preserve">de 6 feuillets </w:t>
      </w:r>
      <w:r w:rsidRPr="007B451E">
        <w:rPr>
          <w:highlight w:val="yellow"/>
        </w:rPr>
        <w:t>OR-</w:t>
      </w:r>
      <w:r w:rsidR="00A64D0C" w:rsidRPr="007B451E">
        <w:rPr>
          <w:highlight w:val="yellow"/>
        </w:rPr>
        <w:t>2</w:t>
      </w:r>
      <w:r w:rsidR="00A64D0C">
        <w:t xml:space="preserve"> du 25 octobre 2023 </w:t>
      </w:r>
      <w:r w:rsidR="003B5D96">
        <w:t xml:space="preserve">déposé en mairie </w:t>
      </w:r>
      <w:r w:rsidR="00C64CB5">
        <w:t xml:space="preserve">par M. Roger </w:t>
      </w:r>
      <w:proofErr w:type="spellStart"/>
      <w:r w:rsidR="00C64CB5">
        <w:t>Scheffler</w:t>
      </w:r>
      <w:proofErr w:type="spellEnd"/>
      <w:r w:rsidR="0046128B">
        <w:t>.</w:t>
      </w:r>
    </w:p>
    <w:p w14:paraId="5A2A3EC5" w14:textId="35AD944C" w:rsidR="00C5044F" w:rsidRDefault="00C64CB5" w:rsidP="002810A8">
      <w:pPr>
        <w:jc w:val="both"/>
      </w:pPr>
      <w:r>
        <w:lastRenderedPageBreak/>
        <w:tab/>
      </w:r>
      <w:r>
        <w:tab/>
      </w:r>
      <w:r>
        <w:tab/>
      </w:r>
      <w:r>
        <w:tab/>
      </w:r>
      <w:r>
        <w:tab/>
      </w:r>
      <w:r>
        <w:tab/>
      </w:r>
      <w:r>
        <w:tab/>
      </w:r>
      <w:r>
        <w:tab/>
      </w:r>
      <w:r>
        <w:tab/>
      </w:r>
      <w:r>
        <w:tab/>
      </w:r>
      <w:r>
        <w:tab/>
      </w:r>
      <w:r>
        <w:tab/>
        <w:t>Page 4/1</w:t>
      </w:r>
      <w:r w:rsidR="0046128B">
        <w:t>6</w:t>
      </w:r>
    </w:p>
    <w:p w14:paraId="558B7D05" w14:textId="2A16DB18" w:rsidR="000F52F7" w:rsidRDefault="00C5044F" w:rsidP="00C5044F">
      <w:pPr>
        <w:jc w:val="both"/>
      </w:pPr>
      <w:r>
        <w:tab/>
        <w:t>- l</w:t>
      </w:r>
      <w:r w:rsidR="00F54E71">
        <w:t xml:space="preserve">ettre </w:t>
      </w:r>
      <w:r w:rsidR="003E1C26" w:rsidRPr="003E1C26">
        <w:rPr>
          <w:highlight w:val="yellow"/>
        </w:rPr>
        <w:t>OR-3</w:t>
      </w:r>
      <w:r w:rsidR="003E1C26">
        <w:t xml:space="preserve"> </w:t>
      </w:r>
      <w:r w:rsidR="00F54E71">
        <w:t xml:space="preserve">du 22 juillet 2022 sur-datée </w:t>
      </w:r>
      <w:r w:rsidR="002810A8">
        <w:t>du 25 octobre 2023</w:t>
      </w:r>
      <w:r>
        <w:t xml:space="preserve"> adressée à la direction départementale des territoires du Val-d’Oise</w:t>
      </w:r>
      <w:r w:rsidR="009C6A68">
        <w:t xml:space="preserve"> par le président de la Chambre d’agriculture de la région Île-de-</w:t>
      </w:r>
      <w:r w:rsidR="0046128B">
        <w:t xml:space="preserve">France, déposée en mairie par Mme </w:t>
      </w:r>
      <w:proofErr w:type="spellStart"/>
      <w:r w:rsidR="0046128B">
        <w:t>Rapeneau</w:t>
      </w:r>
      <w:proofErr w:type="spellEnd"/>
      <w:r w:rsidR="0046128B">
        <w:t xml:space="preserve"> </w:t>
      </w:r>
      <w:proofErr w:type="spellStart"/>
      <w:r w:rsidR="0046128B">
        <w:t>Jumentier</w:t>
      </w:r>
      <w:proofErr w:type="spellEnd"/>
      <w:r w:rsidR="0046128B">
        <w:t>.</w:t>
      </w:r>
      <w:r w:rsidR="008348A5">
        <w:tab/>
      </w:r>
      <w:r w:rsidR="008348A5">
        <w:tab/>
      </w:r>
      <w:r w:rsidR="008348A5">
        <w:tab/>
      </w:r>
      <w:r w:rsidR="008348A5">
        <w:tab/>
      </w:r>
      <w:r w:rsidR="008348A5">
        <w:tab/>
      </w:r>
      <w:r w:rsidR="0020112C">
        <w:t>Page 5/16</w:t>
      </w:r>
    </w:p>
    <w:p w14:paraId="6D533DEB" w14:textId="651D43D0" w:rsidR="008348A5" w:rsidRDefault="008348A5" w:rsidP="00C5044F">
      <w:pPr>
        <w:jc w:val="both"/>
      </w:pPr>
      <w:r>
        <w:tab/>
        <w:t xml:space="preserve">- lettre </w:t>
      </w:r>
      <w:r w:rsidR="003E1C26" w:rsidRPr="003E1C26">
        <w:rPr>
          <w:highlight w:val="yellow"/>
        </w:rPr>
        <w:t>OR-4</w:t>
      </w:r>
      <w:r w:rsidR="003E1C26">
        <w:t xml:space="preserve"> </w:t>
      </w:r>
      <w:r>
        <w:t>de</w:t>
      </w:r>
      <w:r w:rsidR="0020112C">
        <w:t xml:space="preserve"> M. Clément </w:t>
      </w:r>
      <w:proofErr w:type="spellStart"/>
      <w:r w:rsidR="0020112C">
        <w:t>Matusiak</w:t>
      </w:r>
      <w:proofErr w:type="spellEnd"/>
      <w:r w:rsidR="0020112C">
        <w:t xml:space="preserve"> du 5 novembre 2023, </w:t>
      </w:r>
      <w:r w:rsidR="00242E83">
        <w:t>d</w:t>
      </w:r>
      <w:r w:rsidR="0020112C">
        <w:t>éposée en mairie</w:t>
      </w:r>
      <w:r w:rsidR="0020112C">
        <w:tab/>
      </w:r>
      <w:r w:rsidR="0020112C">
        <w:tab/>
      </w:r>
      <w:r w:rsidR="00242E83">
        <w:t>P</w:t>
      </w:r>
      <w:r w:rsidR="0020112C">
        <w:t xml:space="preserve">age </w:t>
      </w:r>
      <w:r w:rsidR="00242E83">
        <w:t>6/16</w:t>
      </w:r>
    </w:p>
    <w:p w14:paraId="418C5D13" w14:textId="229AE8C4" w:rsidR="006567E0" w:rsidRDefault="006567E0" w:rsidP="00C5044F">
      <w:pPr>
        <w:jc w:val="both"/>
      </w:pPr>
      <w:r>
        <w:tab/>
        <w:t xml:space="preserve">- mail </w:t>
      </w:r>
      <w:r w:rsidR="003E1C26" w:rsidRPr="003E1C26">
        <w:rPr>
          <w:highlight w:val="yellow"/>
        </w:rPr>
        <w:t>OM-1</w:t>
      </w:r>
      <w:r w:rsidR="003E1C26">
        <w:t xml:space="preserve"> </w:t>
      </w:r>
      <w:r>
        <w:t xml:space="preserve">de la </w:t>
      </w:r>
      <w:r w:rsidR="0035226A">
        <w:t>SC</w:t>
      </w:r>
      <w:r>
        <w:t xml:space="preserve">EA Pépinières Chatelain du 6 </w:t>
      </w:r>
      <w:r w:rsidR="00642813">
        <w:t>novembre 2023</w:t>
      </w:r>
      <w:r w:rsidR="00642813">
        <w:tab/>
      </w:r>
      <w:r w:rsidR="00642813">
        <w:tab/>
      </w:r>
      <w:r w:rsidR="00642813">
        <w:tab/>
      </w:r>
      <w:r w:rsidR="00312114">
        <w:t>P</w:t>
      </w:r>
      <w:r w:rsidR="00642813">
        <w:t>age 7/16</w:t>
      </w:r>
    </w:p>
    <w:p w14:paraId="2FA56313" w14:textId="22CDB531" w:rsidR="00642813" w:rsidRDefault="00642813" w:rsidP="00C5044F">
      <w:pPr>
        <w:jc w:val="both"/>
      </w:pPr>
      <w:r>
        <w:tab/>
        <w:t xml:space="preserve">- mail </w:t>
      </w:r>
      <w:r w:rsidR="003E1C26" w:rsidRPr="003E1C26">
        <w:rPr>
          <w:highlight w:val="yellow"/>
        </w:rPr>
        <w:t>OM-2</w:t>
      </w:r>
      <w:r w:rsidR="003E1C26">
        <w:t xml:space="preserve"> </w:t>
      </w:r>
      <w:r>
        <w:t xml:space="preserve">de M. </w:t>
      </w:r>
      <w:r w:rsidR="00312114">
        <w:t xml:space="preserve">Hervé </w:t>
      </w:r>
      <w:proofErr w:type="spellStart"/>
      <w:r w:rsidR="00312114">
        <w:t>Vaessen</w:t>
      </w:r>
      <w:proofErr w:type="spellEnd"/>
      <w:r w:rsidR="00312114">
        <w:t xml:space="preserve"> (SCEA Renier)</w:t>
      </w:r>
      <w:r w:rsidR="00312114">
        <w:tab/>
      </w:r>
      <w:r w:rsidR="00312114">
        <w:tab/>
      </w:r>
      <w:r w:rsidR="00312114">
        <w:tab/>
      </w:r>
      <w:r w:rsidR="00312114">
        <w:tab/>
      </w:r>
      <w:r w:rsidR="00AE5DDC">
        <w:t xml:space="preserve">            </w:t>
      </w:r>
      <w:r w:rsidR="00312114">
        <w:t xml:space="preserve">Pages </w:t>
      </w:r>
      <w:r w:rsidR="008F118C">
        <w:t>8/16 et 9/16</w:t>
      </w:r>
    </w:p>
    <w:p w14:paraId="44DFD942" w14:textId="5A9E8002" w:rsidR="00E8051D" w:rsidRDefault="00E8051D" w:rsidP="00DE3BBA">
      <w:pPr>
        <w:jc w:val="both"/>
      </w:pPr>
      <w:r>
        <w:tab/>
      </w:r>
    </w:p>
    <w:p w14:paraId="096CBF99" w14:textId="0DA1AE10" w:rsidR="0014091E" w:rsidRDefault="0014091E" w:rsidP="00DE3BBA">
      <w:pPr>
        <w:jc w:val="both"/>
      </w:pPr>
      <w:r>
        <w:tab/>
      </w:r>
    </w:p>
    <w:p w14:paraId="3B020EC6" w14:textId="77777777" w:rsidR="00DE3BBA" w:rsidRDefault="00DE3BBA" w:rsidP="00DE3BBA">
      <w:pPr>
        <w:jc w:val="both"/>
      </w:pPr>
    </w:p>
    <w:p w14:paraId="58FD85D1" w14:textId="05C96D4B" w:rsidR="00DE3BBA" w:rsidRDefault="002A66B1" w:rsidP="00B83EEE">
      <w:pPr>
        <w:pBdr>
          <w:top w:val="single" w:sz="4" w:space="1" w:color="auto"/>
          <w:left w:val="single" w:sz="4" w:space="4" w:color="auto"/>
          <w:bottom w:val="single" w:sz="4" w:space="1" w:color="auto"/>
          <w:right w:val="single" w:sz="4" w:space="4" w:color="auto"/>
        </w:pBdr>
        <w:shd w:val="clear" w:color="auto" w:fill="E2EFD9" w:themeFill="accent6" w:themeFillTint="33"/>
        <w:jc w:val="both"/>
      </w:pPr>
      <w:bookmarkStart w:id="7" w:name="_Hlk139723756"/>
      <w:r>
        <w:tab/>
      </w:r>
      <w:r w:rsidR="00DE3BBA">
        <w:tab/>
      </w:r>
      <w:bookmarkStart w:id="8" w:name="_Hlk140609598"/>
      <w:r w:rsidR="00324E0D">
        <w:t>3</w:t>
      </w:r>
      <w:r>
        <w:t>.2</w:t>
      </w:r>
      <w:r w:rsidR="00DE3BBA">
        <w:t xml:space="preserve">. </w:t>
      </w:r>
      <w:r w:rsidR="00DE3BBA" w:rsidRPr="002A66B1">
        <w:t>Observations orales recueillies lors des permanences au siège de l’enquête publique</w:t>
      </w:r>
      <w:r w:rsidR="00DE3BBA">
        <w:t>.</w:t>
      </w:r>
    </w:p>
    <w:bookmarkEnd w:id="7"/>
    <w:bookmarkEnd w:id="8"/>
    <w:p w14:paraId="1F12EBCC" w14:textId="180E44B1" w:rsidR="005A0D25" w:rsidRPr="00DC2AB0" w:rsidRDefault="005A0D25" w:rsidP="00DE3BBA">
      <w:pPr>
        <w:jc w:val="both"/>
      </w:pPr>
    </w:p>
    <w:p w14:paraId="3DEFFBA1" w14:textId="51147D0B" w:rsidR="00C20A9C" w:rsidRDefault="00C20A9C" w:rsidP="00DE3BBA">
      <w:pPr>
        <w:jc w:val="both"/>
      </w:pPr>
      <w:r w:rsidRPr="00DC2AB0">
        <w:rPr>
          <w:u w:val="single"/>
        </w:rPr>
        <w:t xml:space="preserve">Aucune observation orale n’a été </w:t>
      </w:r>
      <w:r w:rsidR="003F0E12" w:rsidRPr="00DC2AB0">
        <w:rPr>
          <w:u w:val="single"/>
        </w:rPr>
        <w:t>recueillie</w:t>
      </w:r>
      <w:r w:rsidRPr="00DC2AB0">
        <w:rPr>
          <w:u w:val="single"/>
        </w:rPr>
        <w:t xml:space="preserve"> lors des permanences des jeudi 5 octobre, samedi 14 octobre et lundi 6 novembre 2023</w:t>
      </w:r>
      <w:r w:rsidR="00DC2AB0">
        <w:t>.</w:t>
      </w:r>
    </w:p>
    <w:p w14:paraId="23622324" w14:textId="77777777" w:rsidR="003F0E12" w:rsidRPr="00DC2AB0" w:rsidRDefault="003F0E12" w:rsidP="00DE3BBA">
      <w:pPr>
        <w:jc w:val="both"/>
      </w:pPr>
    </w:p>
    <w:p w14:paraId="11037799" w14:textId="0F78D3D5" w:rsidR="00DE3BBA" w:rsidRDefault="00DC2AB0" w:rsidP="00DE3BBA">
      <w:pPr>
        <w:jc w:val="both"/>
      </w:pPr>
      <w:r>
        <w:rPr>
          <w:u w:val="single"/>
        </w:rPr>
        <w:t>Trois entretiens ont eu lieu</w:t>
      </w:r>
      <w:r w:rsidR="003F0E12">
        <w:rPr>
          <w:u w:val="single"/>
        </w:rPr>
        <w:t xml:space="preserve"> lors</w:t>
      </w:r>
      <w:r w:rsidR="002A66B1">
        <w:rPr>
          <w:u w:val="single"/>
        </w:rPr>
        <w:t xml:space="preserve"> de la p</w:t>
      </w:r>
      <w:r w:rsidR="00DE3BBA" w:rsidRPr="002A66B1">
        <w:rPr>
          <w:u w:val="single"/>
        </w:rPr>
        <w:t xml:space="preserve">ermanence du mercredi </w:t>
      </w:r>
      <w:r w:rsidR="003B1C86">
        <w:rPr>
          <w:u w:val="single"/>
        </w:rPr>
        <w:t>25 octobre</w:t>
      </w:r>
      <w:r w:rsidR="00DE3BBA" w:rsidRPr="002A66B1">
        <w:rPr>
          <w:u w:val="single"/>
        </w:rPr>
        <w:t xml:space="preserve"> 2023</w:t>
      </w:r>
      <w:r w:rsidR="002A66B1">
        <w:t>.</w:t>
      </w:r>
    </w:p>
    <w:p w14:paraId="3C9693C2" w14:textId="77777777" w:rsidR="002A66B1" w:rsidRDefault="002A66B1" w:rsidP="00DE3BBA">
      <w:pPr>
        <w:jc w:val="both"/>
      </w:pPr>
    </w:p>
    <w:p w14:paraId="28E03F56" w14:textId="2B6A3C84" w:rsidR="00EC539D" w:rsidRDefault="00DE3BBA" w:rsidP="00DE3BBA">
      <w:pPr>
        <w:jc w:val="both"/>
      </w:pPr>
      <w:r w:rsidRPr="001C26A9">
        <w:rPr>
          <w:highlight w:val="yellow"/>
        </w:rPr>
        <w:t>OP-1</w:t>
      </w:r>
      <w:r>
        <w:t xml:space="preserve"> – </w:t>
      </w:r>
      <w:r w:rsidRPr="00305B3E">
        <w:rPr>
          <w:u w:val="single"/>
        </w:rPr>
        <w:t xml:space="preserve">Monsieur </w:t>
      </w:r>
      <w:r w:rsidR="00D210BE">
        <w:rPr>
          <w:u w:val="single"/>
        </w:rPr>
        <w:t xml:space="preserve">Roger </w:t>
      </w:r>
      <w:proofErr w:type="spellStart"/>
      <w:r w:rsidR="00D210BE">
        <w:rPr>
          <w:u w:val="single"/>
        </w:rPr>
        <w:t>Scheffler</w:t>
      </w:r>
      <w:proofErr w:type="spellEnd"/>
      <w:r w:rsidR="00D210BE">
        <w:rPr>
          <w:u w:val="single"/>
        </w:rPr>
        <w:t xml:space="preserve">, </w:t>
      </w:r>
      <w:r w:rsidR="00BE4D72">
        <w:rPr>
          <w:u w:val="single"/>
        </w:rPr>
        <w:t xml:space="preserve">membre de l’Association </w:t>
      </w:r>
      <w:r w:rsidR="00970304">
        <w:rPr>
          <w:u w:val="single"/>
        </w:rPr>
        <w:t>syndicale autorisée</w:t>
      </w:r>
      <w:r w:rsidR="00BE4D72">
        <w:rPr>
          <w:u w:val="single"/>
        </w:rPr>
        <w:t xml:space="preserve"> (ASA) </w:t>
      </w:r>
      <w:r w:rsidR="00FE4F54">
        <w:rPr>
          <w:u w:val="single"/>
        </w:rPr>
        <w:t>Secteur-Nord à 95190 Goussainville</w:t>
      </w:r>
      <w:r w:rsidR="00B745E5">
        <w:t>,</w:t>
      </w:r>
      <w:r w:rsidR="006B695B">
        <w:t xml:space="preserve"> </w:t>
      </w:r>
      <w:r w:rsidR="00EC539D">
        <w:t>formule deux séries de remarques :</w:t>
      </w:r>
    </w:p>
    <w:p w14:paraId="020E30ED" w14:textId="05B299F9" w:rsidR="0005483E" w:rsidRDefault="0005483E" w:rsidP="00DE3BBA">
      <w:pPr>
        <w:jc w:val="both"/>
      </w:pPr>
      <w:r>
        <w:tab/>
        <w:t xml:space="preserve">. </w:t>
      </w:r>
      <w:bookmarkStart w:id="9" w:name="_Hlk149467120"/>
      <w:r>
        <w:t xml:space="preserve">Tout d’abord, il évoque </w:t>
      </w:r>
      <w:r w:rsidR="006B695B">
        <w:t xml:space="preserve">les </w:t>
      </w:r>
      <w:r w:rsidR="00CE6F4B">
        <w:t>cinq</w:t>
      </w:r>
      <w:r w:rsidR="006B695B">
        <w:t xml:space="preserve"> forages en </w:t>
      </w:r>
      <w:r w:rsidR="006A6BFC">
        <w:t>exploitation</w:t>
      </w:r>
      <w:r w:rsidR="00063FFD">
        <w:t xml:space="preserve"> au Nord de la ville de Goussainville, dont </w:t>
      </w:r>
      <w:r w:rsidR="00CE6F4B">
        <w:t>deux</w:t>
      </w:r>
      <w:r w:rsidR="00063FFD">
        <w:t xml:space="preserve"> sont sur le territoire de Fontenay-en-Parisis</w:t>
      </w:r>
      <w:r w:rsidR="0081771B">
        <w:t xml:space="preserve"> (Fosse au duc 1 et 2</w:t>
      </w:r>
      <w:r w:rsidR="0021157F">
        <w:rPr>
          <w:rStyle w:val="Appelnotedebasdep"/>
        </w:rPr>
        <w:footnoteReference w:id="1"/>
      </w:r>
      <w:r w:rsidR="0081771B">
        <w:t xml:space="preserve">) et </w:t>
      </w:r>
      <w:r w:rsidR="00CE6F4B">
        <w:t>trois</w:t>
      </w:r>
      <w:r w:rsidR="0081771B">
        <w:t xml:space="preserve"> le sont sur le territoire de Goussainville</w:t>
      </w:r>
      <w:r w:rsidR="00763CA1">
        <w:t xml:space="preserve"> </w:t>
      </w:r>
      <w:r w:rsidR="00B65029">
        <w:t>(La Motte Piquet</w:t>
      </w:r>
      <w:r w:rsidR="00763CA1">
        <w:t xml:space="preserve">, </w:t>
      </w:r>
      <w:r w:rsidR="00A176FA">
        <w:t>La Chapel</w:t>
      </w:r>
      <w:r w:rsidR="006A6BFC">
        <w:t>l</w:t>
      </w:r>
      <w:r w:rsidR="00A176FA">
        <w:t>erie, L’Aumône)</w:t>
      </w:r>
      <w:r w:rsidR="00EA3B80">
        <w:rPr>
          <w:rStyle w:val="Appelnotedebasdep"/>
        </w:rPr>
        <w:footnoteReference w:id="2"/>
      </w:r>
      <w:r w:rsidR="006A6BFC">
        <w:t>. Ces trois derniers ont fait l’objet</w:t>
      </w:r>
      <w:r w:rsidR="009E4444">
        <w:t xml:space="preserve"> de la part de l’hydrogéologue agréé</w:t>
      </w:r>
      <w:r w:rsidR="006A6BFC">
        <w:t xml:space="preserve"> </w:t>
      </w:r>
      <w:r w:rsidR="00B745E5">
        <w:t xml:space="preserve">compétent </w:t>
      </w:r>
      <w:r w:rsidR="00047EBF">
        <w:t>de</w:t>
      </w:r>
      <w:r w:rsidR="006A6BFC">
        <w:t xml:space="preserve"> proposition</w:t>
      </w:r>
      <w:r w:rsidR="00047EBF">
        <w:t>s</w:t>
      </w:r>
      <w:r w:rsidR="006A6BFC">
        <w:t xml:space="preserve"> de périmètres de protection renforc</w:t>
      </w:r>
      <w:r w:rsidR="00590B62">
        <w:t xml:space="preserve">ée </w:t>
      </w:r>
      <w:r w:rsidR="00047EBF">
        <w:t xml:space="preserve">sans que ceux-ci aient été </w:t>
      </w:r>
      <w:r w:rsidR="00F060E8">
        <w:t>officialisés par arrêté préfectoral, ce que</w:t>
      </w:r>
      <w:r w:rsidR="00EC1E14">
        <w:t xml:space="preserve"> d’ailleurs</w:t>
      </w:r>
      <w:r w:rsidR="00F060E8">
        <w:t xml:space="preserve"> précisait Monsieur Jean-Philippe </w:t>
      </w:r>
      <w:proofErr w:type="spellStart"/>
      <w:r w:rsidR="00F060E8">
        <w:t>Rizza</w:t>
      </w:r>
      <w:proofErr w:type="spellEnd"/>
      <w:r w:rsidR="00F060E8">
        <w:t>, hydrogéologue agréé</w:t>
      </w:r>
      <w:r w:rsidR="008F7161">
        <w:t>,</w:t>
      </w:r>
      <w:r w:rsidR="00D406B8">
        <w:t xml:space="preserve"> </w:t>
      </w:r>
      <w:r w:rsidR="00EF7800">
        <w:t>en page 42 de</w:t>
      </w:r>
      <w:r w:rsidR="00D406B8">
        <w:t xml:space="preserve"> son avis 2019-HA95-02 </w:t>
      </w:r>
      <w:r w:rsidR="001948D9">
        <w:t>du 29 février 2020 relatif à la définition des périmètres d</w:t>
      </w:r>
      <w:r w:rsidR="00841A09">
        <w:t xml:space="preserve">e </w:t>
      </w:r>
      <w:r w:rsidR="001948D9">
        <w:t>protection du forage FM3 objet de la</w:t>
      </w:r>
      <w:r w:rsidR="00841A09">
        <w:t xml:space="preserve"> présente</w:t>
      </w:r>
      <w:r w:rsidR="001948D9">
        <w:t xml:space="preserve"> enquête publique.</w:t>
      </w:r>
      <w:r w:rsidR="00D5261A">
        <w:t xml:space="preserve"> M.</w:t>
      </w:r>
      <w:r w:rsidR="00D8230E">
        <w:t xml:space="preserve"> </w:t>
      </w:r>
      <w:proofErr w:type="spellStart"/>
      <w:r w:rsidR="00D5261A">
        <w:t>Scheffler</w:t>
      </w:r>
      <w:proofErr w:type="spellEnd"/>
      <w:r w:rsidR="00637244">
        <w:t xml:space="preserve">, qui indique que l’un des soucis de l’ASA Secteur Nord de Goussainville </w:t>
      </w:r>
      <w:r w:rsidR="005D6A3A">
        <w:t>est de signaler aux autorités tout risque de pollution,</w:t>
      </w:r>
      <w:r w:rsidR="00D5261A">
        <w:t xml:space="preserve"> </w:t>
      </w:r>
      <w:r w:rsidR="00CE0C76">
        <w:t xml:space="preserve">avait noté que cette question avait été soulevée </w:t>
      </w:r>
      <w:r w:rsidR="00B67A54">
        <w:t xml:space="preserve">lors de l’enquête publique relative au projet d’élaboration du PLU de Goussainville </w:t>
      </w:r>
      <w:r w:rsidR="006D4F07">
        <w:t xml:space="preserve"> (16 mars au 17 avril 20</w:t>
      </w:r>
      <w:r w:rsidR="00704BAF">
        <w:t>1</w:t>
      </w:r>
      <w:r w:rsidR="006D4F07">
        <w:t>8)</w:t>
      </w:r>
      <w:r w:rsidR="00614B78">
        <w:t xml:space="preserve"> avec une réponse de la mairie ind</w:t>
      </w:r>
      <w:r w:rsidR="00613161">
        <w:t>iquant que les procédures de DUP étaient « en cours »</w:t>
      </w:r>
      <w:r w:rsidR="00E63E54">
        <w:t>;</w:t>
      </w:r>
      <w:r w:rsidR="00613161">
        <w:t xml:space="preserve"> il </w:t>
      </w:r>
      <w:r w:rsidR="00D5261A">
        <w:t>entend évoquer</w:t>
      </w:r>
      <w:r w:rsidR="00613161">
        <w:t xml:space="preserve"> à nouveau</w:t>
      </w:r>
      <w:r w:rsidR="00D5261A">
        <w:t xml:space="preserve"> </w:t>
      </w:r>
      <w:r w:rsidR="00613161">
        <w:t>la même</w:t>
      </w:r>
      <w:r w:rsidR="00520A02">
        <w:t xml:space="preserve"> question dans le cadre de l’enquête publique</w:t>
      </w:r>
      <w:r w:rsidR="00624BEB">
        <w:t xml:space="preserve"> en cours</w:t>
      </w:r>
      <w:r w:rsidR="00520A02">
        <w:t xml:space="preserve"> </w:t>
      </w:r>
      <w:r w:rsidR="00624BEB">
        <w:t xml:space="preserve">(2 octobre 2023 au 6 novembre 2023) </w:t>
      </w:r>
      <w:r w:rsidR="00520A02">
        <w:t xml:space="preserve">sur la modification n°1 du PLU </w:t>
      </w:r>
      <w:r w:rsidR="00D07BD2">
        <w:t>de Goussainville</w:t>
      </w:r>
      <w:r w:rsidR="00444597">
        <w:t>.</w:t>
      </w:r>
      <w:bookmarkEnd w:id="9"/>
    </w:p>
    <w:p w14:paraId="5590EDF1" w14:textId="2050452F" w:rsidR="00444597" w:rsidRDefault="00444597" w:rsidP="00DE3BBA">
      <w:pPr>
        <w:jc w:val="both"/>
      </w:pPr>
      <w:r>
        <w:lastRenderedPageBreak/>
        <w:tab/>
        <w:t xml:space="preserve">. </w:t>
      </w:r>
      <w:r w:rsidR="009C1781">
        <w:t>Puis, s’agissant du forage FM3</w:t>
      </w:r>
      <w:r w:rsidR="00620E2B">
        <w:t>, il pointe trois aspects précis :</w:t>
      </w:r>
    </w:p>
    <w:p w14:paraId="00DA3376" w14:textId="7654DBFE" w:rsidR="00620E2B" w:rsidRDefault="00620E2B" w:rsidP="00620E2B">
      <w:pPr>
        <w:jc w:val="both"/>
      </w:pPr>
      <w:r>
        <w:tab/>
      </w:r>
      <w:r>
        <w:tab/>
        <w:t xml:space="preserve">- </w:t>
      </w:r>
      <w:bookmarkStart w:id="10" w:name="_Hlk149386685"/>
      <w:r w:rsidR="00753659">
        <w:t>est-on certain que l’aquifère</w:t>
      </w:r>
      <w:r w:rsidR="009114D4">
        <w:t xml:space="preserve"> yprésien</w:t>
      </w:r>
      <w:r w:rsidR="00753659">
        <w:t xml:space="preserve"> dans lequel l’eau est puisée </w:t>
      </w:r>
      <w:r w:rsidR="009114D4">
        <w:t xml:space="preserve">est parfaitement à l’abri de toute </w:t>
      </w:r>
      <w:r w:rsidR="00504C78">
        <w:t>pollution</w:t>
      </w:r>
      <w:r w:rsidR="009114D4">
        <w:t xml:space="preserve"> ? </w:t>
      </w:r>
      <w:r w:rsidR="00C17489">
        <w:t xml:space="preserve">Les couches d’argile qui le protègent sont </w:t>
      </w:r>
      <w:r w:rsidR="00504C78">
        <w:t>fracturées</w:t>
      </w:r>
      <w:r w:rsidR="00C17489">
        <w:t xml:space="preserve"> et peuvent laisser passer des </w:t>
      </w:r>
      <w:r w:rsidR="00504C78">
        <w:t xml:space="preserve">flux. Par ailleurs, on ne connaît pas les courants alimentant cet aquifère, et des pollutions peuvent venir de </w:t>
      </w:r>
      <w:r w:rsidR="0031707E">
        <w:t>surfaces assez lointaines.</w:t>
      </w:r>
      <w:bookmarkEnd w:id="10"/>
    </w:p>
    <w:p w14:paraId="035B08A8" w14:textId="5BD96BD2" w:rsidR="0031707E" w:rsidRDefault="0031707E" w:rsidP="00620E2B">
      <w:pPr>
        <w:jc w:val="both"/>
      </w:pPr>
      <w:r>
        <w:tab/>
      </w:r>
      <w:r>
        <w:tab/>
        <w:t xml:space="preserve">- un vol de carburant a été constaté en </w:t>
      </w:r>
      <w:r w:rsidR="007B42BB">
        <w:t>mars 2013, lors du forage du puits</w:t>
      </w:r>
      <w:r w:rsidR="003072FF">
        <w:t xml:space="preserve">, comme cela avait été rapporté par Monsieur </w:t>
      </w:r>
      <w:proofErr w:type="spellStart"/>
      <w:r w:rsidR="003072FF">
        <w:t>Vathaire</w:t>
      </w:r>
      <w:proofErr w:type="spellEnd"/>
      <w:r w:rsidR="003072FF">
        <w:t>, hydrogéologue agréé</w:t>
      </w:r>
      <w:r w:rsidR="007B42BB">
        <w:t>. La protection future du site en exploitation sera-t-elle suffisante</w:t>
      </w:r>
      <w:r w:rsidR="003072FF">
        <w:t xml:space="preserve"> ? Ne faudra-t-il pas mettre en place des caméras de surveillance ?</w:t>
      </w:r>
    </w:p>
    <w:p w14:paraId="0436DA3C" w14:textId="4507B70A" w:rsidR="00213784" w:rsidRDefault="00213784" w:rsidP="00620E2B">
      <w:pPr>
        <w:jc w:val="both"/>
      </w:pPr>
      <w:r>
        <w:tab/>
      </w:r>
      <w:r>
        <w:tab/>
        <w:t xml:space="preserve">- </w:t>
      </w:r>
      <w:bookmarkStart w:id="11" w:name="_Hlk149463582"/>
      <w:r>
        <w:t xml:space="preserve">pourquoi le tracé du périmètre de protection rapprochée </w:t>
      </w:r>
      <w:r w:rsidR="007655E6">
        <w:t>comporte</w:t>
      </w:r>
      <w:r>
        <w:t xml:space="preserve">-t-il des angles vifs, </w:t>
      </w:r>
      <w:r w:rsidR="004165D9">
        <w:t>comme</w:t>
      </w:r>
      <w:r>
        <w:t xml:space="preserve"> sur la parcelle </w:t>
      </w:r>
      <w:r w:rsidR="004165D9">
        <w:t>ZN 170</w:t>
      </w:r>
      <w:r>
        <w:t xml:space="preserve">? </w:t>
      </w:r>
      <w:r w:rsidR="00406E9B">
        <w:t xml:space="preserve"> </w:t>
      </w:r>
      <w:r w:rsidR="004165D9">
        <w:t>Ce</w:t>
      </w:r>
      <w:r w:rsidR="00406E9B">
        <w:t xml:space="preserve"> périmètre ne devrait-il pas avoir plutôt la forme d</w:t>
      </w:r>
      <w:r w:rsidR="007655E6">
        <w:t>’un cercle?</w:t>
      </w:r>
    </w:p>
    <w:bookmarkEnd w:id="11"/>
    <w:p w14:paraId="4AE375C1" w14:textId="564DAB0B" w:rsidR="001C26A9" w:rsidRDefault="003072FF" w:rsidP="000B221B">
      <w:pPr>
        <w:jc w:val="both"/>
      </w:pPr>
      <w:r>
        <w:tab/>
      </w:r>
      <w:r>
        <w:tab/>
      </w:r>
      <w:r w:rsidR="00EC539D">
        <w:tab/>
      </w:r>
    </w:p>
    <w:p w14:paraId="06B22D71" w14:textId="77777777" w:rsidR="00DE3BBA" w:rsidRDefault="00DE3BBA" w:rsidP="001C26A9">
      <w:pPr>
        <w:pBdr>
          <w:top w:val="single" w:sz="4" w:space="1" w:color="auto"/>
          <w:left w:val="single" w:sz="4" w:space="4" w:color="auto"/>
          <w:bottom w:val="single" w:sz="4" w:space="1" w:color="auto"/>
          <w:right w:val="single" w:sz="4" w:space="4" w:color="auto"/>
        </w:pBdr>
        <w:jc w:val="both"/>
      </w:pPr>
      <w:bookmarkStart w:id="12" w:name="_Hlk138365908"/>
      <w:r w:rsidRPr="006B6756">
        <w:rPr>
          <w:i/>
          <w:iCs/>
        </w:rPr>
        <w:t>Thèmes concernés</w:t>
      </w:r>
      <w:r>
        <w:t xml:space="preserve"> : </w:t>
      </w:r>
    </w:p>
    <w:p w14:paraId="7C85FA53" w14:textId="47B7AC2E" w:rsidR="00DE3BBA" w:rsidRDefault="00DE3BBA" w:rsidP="001C26A9">
      <w:pPr>
        <w:pBdr>
          <w:top w:val="single" w:sz="4" w:space="1" w:color="auto"/>
          <w:left w:val="single" w:sz="4" w:space="4" w:color="auto"/>
          <w:bottom w:val="single" w:sz="4" w:space="1" w:color="auto"/>
          <w:right w:val="single" w:sz="4" w:space="4" w:color="auto"/>
        </w:pBdr>
        <w:jc w:val="both"/>
      </w:pPr>
      <w:bookmarkStart w:id="13" w:name="_Hlk139651946"/>
      <w:r>
        <w:tab/>
        <w:t xml:space="preserve">. </w:t>
      </w:r>
      <w:proofErr w:type="gramStart"/>
      <w:r>
        <w:t>le</w:t>
      </w:r>
      <w:proofErr w:type="gramEnd"/>
      <w:r>
        <w:t xml:space="preserve"> </w:t>
      </w:r>
      <w:r w:rsidR="00E21BD5">
        <w:t xml:space="preserve">premier </w:t>
      </w:r>
      <w:r>
        <w:t>thème traité n</w:t>
      </w:r>
      <w:r w:rsidR="00E21BD5">
        <w:t>’entre pas</w:t>
      </w:r>
      <w:r>
        <w:t xml:space="preserve"> dans le cadre de l’enquête publique en cours. Il est donc classé dans la catégorie « Autres thèmes évoqués ».</w:t>
      </w:r>
    </w:p>
    <w:p w14:paraId="1E0175E5" w14:textId="45156938" w:rsidR="00F04E05" w:rsidRDefault="00F04E05" w:rsidP="001C26A9">
      <w:pPr>
        <w:pBdr>
          <w:top w:val="single" w:sz="4" w:space="1" w:color="auto"/>
          <w:left w:val="single" w:sz="4" w:space="4" w:color="auto"/>
          <w:bottom w:val="single" w:sz="4" w:space="1" w:color="auto"/>
          <w:right w:val="single" w:sz="4" w:space="4" w:color="auto"/>
        </w:pBdr>
        <w:jc w:val="both"/>
      </w:pPr>
      <w:r>
        <w:tab/>
        <w:t xml:space="preserve">. </w:t>
      </w:r>
      <w:proofErr w:type="gramStart"/>
      <w:r>
        <w:t>le</w:t>
      </w:r>
      <w:proofErr w:type="gramEnd"/>
      <w:r>
        <w:t xml:space="preserve"> second thème traité</w:t>
      </w:r>
      <w:r w:rsidR="00F260A1">
        <w:t xml:space="preserve"> renvoie aux questions de la protection géologique d’ensemble du </w:t>
      </w:r>
      <w:r w:rsidR="00D10203">
        <w:t>bassin versant du forage, de la sécurité</w:t>
      </w:r>
      <w:r w:rsidR="00CC7B32">
        <w:t xml:space="preserve"> matérielle</w:t>
      </w:r>
      <w:r w:rsidR="00D10203">
        <w:t xml:space="preserve"> du périmètre d</w:t>
      </w:r>
      <w:r w:rsidR="004D6374">
        <w:t>u</w:t>
      </w:r>
      <w:r w:rsidR="00D10203">
        <w:t xml:space="preserve"> </w:t>
      </w:r>
      <w:r w:rsidR="00CC7B32">
        <w:t>PPI et d</w:t>
      </w:r>
      <w:r w:rsidR="004D6374">
        <w:t>u contour géométrique du tracé</w:t>
      </w:r>
      <w:r w:rsidR="00CC7B32">
        <w:t xml:space="preserve"> du PPR.</w:t>
      </w:r>
    </w:p>
    <w:bookmarkEnd w:id="12"/>
    <w:bookmarkEnd w:id="13"/>
    <w:p w14:paraId="3AE13DC9" w14:textId="77777777" w:rsidR="00DE3BBA" w:rsidRDefault="00DE3BBA" w:rsidP="00DE3BBA">
      <w:pPr>
        <w:jc w:val="both"/>
      </w:pPr>
    </w:p>
    <w:p w14:paraId="3AB1CA21" w14:textId="77777777" w:rsidR="00884E7A" w:rsidRDefault="00884E7A" w:rsidP="00DE3BBA">
      <w:pPr>
        <w:jc w:val="both"/>
      </w:pPr>
    </w:p>
    <w:p w14:paraId="102B389A" w14:textId="59106A91" w:rsidR="000976A0" w:rsidRDefault="00DE3BBA" w:rsidP="00DE3BBA">
      <w:pPr>
        <w:jc w:val="both"/>
        <w:rPr>
          <w:color w:val="000000" w:themeColor="text1"/>
        </w:rPr>
      </w:pPr>
      <w:r w:rsidRPr="001C26A9">
        <w:rPr>
          <w:highlight w:val="yellow"/>
        </w:rPr>
        <w:t>OP-2</w:t>
      </w:r>
      <w:r>
        <w:t xml:space="preserve"> – </w:t>
      </w:r>
      <w:r w:rsidRPr="005D74E5">
        <w:rPr>
          <w:color w:val="000000" w:themeColor="text1"/>
          <w:u w:val="single"/>
        </w:rPr>
        <w:t>M</w:t>
      </w:r>
      <w:r w:rsidR="003B1C86">
        <w:rPr>
          <w:color w:val="000000" w:themeColor="text1"/>
          <w:u w:val="single"/>
        </w:rPr>
        <w:t>adame</w:t>
      </w:r>
      <w:r w:rsidRPr="005D74E5">
        <w:rPr>
          <w:color w:val="000000" w:themeColor="text1"/>
          <w:u w:val="single"/>
        </w:rPr>
        <w:t xml:space="preserve"> </w:t>
      </w:r>
      <w:r w:rsidR="003B1C86">
        <w:rPr>
          <w:color w:val="000000" w:themeColor="text1"/>
          <w:u w:val="single"/>
        </w:rPr>
        <w:t xml:space="preserve">Marie-Noëlle </w:t>
      </w:r>
      <w:proofErr w:type="spellStart"/>
      <w:r w:rsidR="003B1C86">
        <w:rPr>
          <w:color w:val="000000" w:themeColor="text1"/>
          <w:u w:val="single"/>
        </w:rPr>
        <w:t>Rapeneau</w:t>
      </w:r>
      <w:proofErr w:type="spellEnd"/>
      <w:r w:rsidR="003B1C86">
        <w:rPr>
          <w:color w:val="000000" w:themeColor="text1"/>
          <w:u w:val="single"/>
        </w:rPr>
        <w:t xml:space="preserve"> </w:t>
      </w:r>
      <w:proofErr w:type="spellStart"/>
      <w:r w:rsidR="003B1C86">
        <w:rPr>
          <w:color w:val="000000" w:themeColor="text1"/>
          <w:u w:val="single"/>
        </w:rPr>
        <w:t>Jumentier</w:t>
      </w:r>
      <w:proofErr w:type="spellEnd"/>
      <w:r w:rsidR="003B1C86">
        <w:rPr>
          <w:color w:val="000000" w:themeColor="text1"/>
        </w:rPr>
        <w:t xml:space="preserve"> représente la Société civile d’exploitation agricole (SCEA) La Vieille France</w:t>
      </w:r>
      <w:r w:rsidR="003E4F90">
        <w:rPr>
          <w:rStyle w:val="Appelnotedebasdep"/>
          <w:color w:val="000000" w:themeColor="text1"/>
        </w:rPr>
        <w:footnoteReference w:id="3"/>
      </w:r>
      <w:r w:rsidR="003B1C86">
        <w:rPr>
          <w:color w:val="000000" w:themeColor="text1"/>
        </w:rPr>
        <w:t>, propriétaire de la parcelle ZN 170 (</w:t>
      </w:r>
      <w:r w:rsidR="00833E2B">
        <w:rPr>
          <w:color w:val="000000" w:themeColor="text1"/>
        </w:rPr>
        <w:t>c</w:t>
      </w:r>
      <w:r w:rsidR="003B1C86">
        <w:rPr>
          <w:color w:val="000000" w:themeColor="text1"/>
        </w:rPr>
        <w:t>adastr</w:t>
      </w:r>
      <w:r w:rsidR="00833E2B">
        <w:rPr>
          <w:color w:val="000000" w:themeColor="text1"/>
        </w:rPr>
        <w:t>e</w:t>
      </w:r>
      <w:r w:rsidR="003B1C86">
        <w:rPr>
          <w:color w:val="000000" w:themeColor="text1"/>
        </w:rPr>
        <w:t xml:space="preserve"> de Fontenay-en-Parisis) d’une superficie de 210 865 m². </w:t>
      </w:r>
      <w:r w:rsidR="003E4F90">
        <w:rPr>
          <w:color w:val="000000" w:themeColor="text1"/>
        </w:rPr>
        <w:t xml:space="preserve"> Cette parcelle, au lieudit Les </w:t>
      </w:r>
      <w:r w:rsidR="000976A0">
        <w:rPr>
          <w:color w:val="000000" w:themeColor="text1"/>
        </w:rPr>
        <w:t>Mureaux, est</w:t>
      </w:r>
      <w:r w:rsidR="003E4F90">
        <w:rPr>
          <w:color w:val="000000" w:themeColor="text1"/>
        </w:rPr>
        <w:t xml:space="preserve"> incluse partiellement, pour 66 460 m², dans l’emprise d</w:t>
      </w:r>
      <w:r w:rsidR="00E71B91">
        <w:rPr>
          <w:color w:val="000000" w:themeColor="text1"/>
        </w:rPr>
        <w:t>u périmètre de protection él</w:t>
      </w:r>
      <w:r w:rsidR="003B14F5">
        <w:rPr>
          <w:color w:val="000000" w:themeColor="text1"/>
        </w:rPr>
        <w:t>oignée</w:t>
      </w:r>
      <w:r w:rsidR="003E4F90">
        <w:rPr>
          <w:color w:val="000000" w:themeColor="text1"/>
        </w:rPr>
        <w:t xml:space="preserve">; </w:t>
      </w:r>
      <w:r w:rsidR="009A25A1">
        <w:rPr>
          <w:color w:val="000000" w:themeColor="text1"/>
        </w:rPr>
        <w:t xml:space="preserve">l’actuel périmètre de protection immédiate du forage faisait d’ailleurs initialement </w:t>
      </w:r>
      <w:r w:rsidR="00CD78E2">
        <w:rPr>
          <w:color w:val="000000" w:themeColor="text1"/>
        </w:rPr>
        <w:t xml:space="preserve">partie </w:t>
      </w:r>
      <w:r w:rsidR="009A25A1">
        <w:rPr>
          <w:color w:val="000000" w:themeColor="text1"/>
        </w:rPr>
        <w:t>d</w:t>
      </w:r>
      <w:r w:rsidR="00387CEF">
        <w:rPr>
          <w:color w:val="000000" w:themeColor="text1"/>
        </w:rPr>
        <w:t xml:space="preserve">e la même </w:t>
      </w:r>
      <w:r w:rsidR="006502F4">
        <w:rPr>
          <w:color w:val="000000" w:themeColor="text1"/>
        </w:rPr>
        <w:t xml:space="preserve">vaste </w:t>
      </w:r>
      <w:r w:rsidR="00387CEF">
        <w:rPr>
          <w:color w:val="000000" w:themeColor="text1"/>
        </w:rPr>
        <w:t>parcelle</w:t>
      </w:r>
      <w:r w:rsidR="00EE5594">
        <w:rPr>
          <w:color w:val="000000" w:themeColor="text1"/>
        </w:rPr>
        <w:t>,</w:t>
      </w:r>
      <w:r w:rsidR="00387CEF">
        <w:rPr>
          <w:color w:val="000000" w:themeColor="text1"/>
        </w:rPr>
        <w:t xml:space="preserve"> avant que le terrain n’en soit acquis par le SIAEP Nord Ecouen</w:t>
      </w:r>
      <w:r w:rsidR="000976A0">
        <w:rPr>
          <w:color w:val="000000" w:themeColor="text1"/>
        </w:rPr>
        <w:t xml:space="preserve">. </w:t>
      </w:r>
    </w:p>
    <w:p w14:paraId="09C1AC20" w14:textId="7DE786AC" w:rsidR="003E4F90" w:rsidRDefault="000976A0" w:rsidP="00DE3BBA">
      <w:pPr>
        <w:jc w:val="both"/>
        <w:rPr>
          <w:color w:val="000000" w:themeColor="text1"/>
        </w:rPr>
      </w:pPr>
      <w:r>
        <w:rPr>
          <w:color w:val="000000" w:themeColor="text1"/>
        </w:rPr>
        <w:tab/>
      </w:r>
      <w:bookmarkStart w:id="14" w:name="_Hlk149162528"/>
      <w:r>
        <w:rPr>
          <w:color w:val="000000" w:themeColor="text1"/>
        </w:rPr>
        <w:t xml:space="preserve">Mme </w:t>
      </w:r>
      <w:proofErr w:type="spellStart"/>
      <w:r>
        <w:rPr>
          <w:color w:val="000000" w:themeColor="text1"/>
        </w:rPr>
        <w:t>Rapeneau</w:t>
      </w:r>
      <w:proofErr w:type="spellEnd"/>
      <w:r>
        <w:rPr>
          <w:color w:val="000000" w:themeColor="text1"/>
        </w:rPr>
        <w:t xml:space="preserve"> </w:t>
      </w:r>
      <w:proofErr w:type="spellStart"/>
      <w:r>
        <w:rPr>
          <w:color w:val="000000" w:themeColor="text1"/>
        </w:rPr>
        <w:t>Jumentier</w:t>
      </w:r>
      <w:proofErr w:type="spellEnd"/>
      <w:r w:rsidR="003E4F90">
        <w:rPr>
          <w:color w:val="000000" w:themeColor="text1"/>
        </w:rPr>
        <w:t xml:space="preserve"> </w:t>
      </w:r>
      <w:bookmarkEnd w:id="14"/>
      <w:r w:rsidR="003E4F90">
        <w:rPr>
          <w:color w:val="000000" w:themeColor="text1"/>
        </w:rPr>
        <w:t>remet un courrier</w:t>
      </w:r>
      <w:r>
        <w:rPr>
          <w:color w:val="000000" w:themeColor="text1"/>
        </w:rPr>
        <w:t>,</w:t>
      </w:r>
      <w:r w:rsidR="003E4F90">
        <w:rPr>
          <w:color w:val="000000" w:themeColor="text1"/>
        </w:rPr>
        <w:t xml:space="preserve"> daté du 20 octobre 202</w:t>
      </w:r>
      <w:r w:rsidR="00632566">
        <w:rPr>
          <w:color w:val="000000" w:themeColor="text1"/>
        </w:rPr>
        <w:t>3</w:t>
      </w:r>
      <w:r w:rsidR="00090E34">
        <w:rPr>
          <w:color w:val="000000" w:themeColor="text1"/>
        </w:rPr>
        <w:t>,</w:t>
      </w:r>
      <w:r>
        <w:rPr>
          <w:color w:val="000000" w:themeColor="text1"/>
        </w:rPr>
        <w:t xml:space="preserve"> signé par elle-même</w:t>
      </w:r>
      <w:r w:rsidR="00090E34">
        <w:rPr>
          <w:color w:val="000000" w:themeColor="text1"/>
        </w:rPr>
        <w:t xml:space="preserve"> et adressé au commissaire enquêteur</w:t>
      </w:r>
      <w:r>
        <w:rPr>
          <w:color w:val="000000" w:themeColor="text1"/>
        </w:rPr>
        <w:t>, portant</w:t>
      </w:r>
      <w:r w:rsidR="003E4F90">
        <w:rPr>
          <w:color w:val="000000" w:themeColor="text1"/>
        </w:rPr>
        <w:t xml:space="preserve"> remarque </w:t>
      </w:r>
      <w:bookmarkStart w:id="15" w:name="_Hlk149464574"/>
      <w:r w:rsidR="003E4F90">
        <w:rPr>
          <w:color w:val="000000" w:themeColor="text1"/>
        </w:rPr>
        <w:t xml:space="preserve">quant à </w:t>
      </w:r>
      <w:r w:rsidR="009B78D2">
        <w:rPr>
          <w:color w:val="000000" w:themeColor="text1"/>
        </w:rPr>
        <w:t>« </w:t>
      </w:r>
      <w:r w:rsidR="003E4F90">
        <w:rPr>
          <w:color w:val="000000" w:themeColor="text1"/>
        </w:rPr>
        <w:t>la prescription suivante (notée dans le projet d’arrêté de prescriptions de l’ARS, version décembre 2020)</w:t>
      </w:r>
      <w:r>
        <w:rPr>
          <w:color w:val="000000" w:themeColor="text1"/>
        </w:rPr>
        <w:t> : les épandages de fumiers sont interdits à moins de 50 mètres du captage ».</w:t>
      </w:r>
    </w:p>
    <w:p w14:paraId="49A501EA" w14:textId="351C489D" w:rsidR="004524E6" w:rsidRDefault="004524E6" w:rsidP="00DE3BBA">
      <w:pPr>
        <w:jc w:val="both"/>
        <w:rPr>
          <w:color w:val="000000" w:themeColor="text1"/>
        </w:rPr>
      </w:pPr>
      <w:r>
        <w:rPr>
          <w:color w:val="000000" w:themeColor="text1"/>
        </w:rPr>
        <w:tab/>
        <w:t xml:space="preserve">Mme </w:t>
      </w:r>
      <w:proofErr w:type="spellStart"/>
      <w:r>
        <w:rPr>
          <w:color w:val="000000" w:themeColor="text1"/>
        </w:rPr>
        <w:t>Rapeneau</w:t>
      </w:r>
      <w:proofErr w:type="spellEnd"/>
      <w:r>
        <w:rPr>
          <w:color w:val="000000" w:themeColor="text1"/>
        </w:rPr>
        <w:t xml:space="preserve"> </w:t>
      </w:r>
      <w:proofErr w:type="spellStart"/>
      <w:r>
        <w:rPr>
          <w:color w:val="000000" w:themeColor="text1"/>
        </w:rPr>
        <w:t>Jumentier</w:t>
      </w:r>
      <w:proofErr w:type="spellEnd"/>
      <w:r w:rsidR="00FB06F9">
        <w:rPr>
          <w:color w:val="000000" w:themeColor="text1"/>
        </w:rPr>
        <w:t xml:space="preserve"> indique avoir pris</w:t>
      </w:r>
      <w:r w:rsidR="00596533">
        <w:rPr>
          <w:color w:val="000000" w:themeColor="text1"/>
        </w:rPr>
        <w:t xml:space="preserve"> </w:t>
      </w:r>
      <w:r w:rsidR="00FB06F9">
        <w:rPr>
          <w:color w:val="000000" w:themeColor="text1"/>
        </w:rPr>
        <w:t>connaissance d’</w:t>
      </w:r>
      <w:bookmarkStart w:id="16" w:name="_Hlk149464258"/>
      <w:r w:rsidR="00FB06F9">
        <w:rPr>
          <w:color w:val="000000" w:themeColor="text1"/>
        </w:rPr>
        <w:t>un avis</w:t>
      </w:r>
      <w:r w:rsidR="00732C3C">
        <w:rPr>
          <w:color w:val="000000" w:themeColor="text1"/>
        </w:rPr>
        <w:t xml:space="preserve"> de la Chambre d’agriculture du 22 juillet 2022</w:t>
      </w:r>
      <w:r w:rsidR="00596533">
        <w:rPr>
          <w:color w:val="000000" w:themeColor="text1"/>
        </w:rPr>
        <w:t xml:space="preserve"> qui demande un assouplissement de cette disposition</w:t>
      </w:r>
      <w:bookmarkEnd w:id="15"/>
      <w:bookmarkEnd w:id="16"/>
      <w:r w:rsidR="00596533">
        <w:rPr>
          <w:color w:val="000000" w:themeColor="text1"/>
        </w:rPr>
        <w:t>. Elle l’</w:t>
      </w:r>
      <w:proofErr w:type="spellStart"/>
      <w:r w:rsidR="00596533">
        <w:rPr>
          <w:color w:val="000000" w:themeColor="text1"/>
        </w:rPr>
        <w:t>appuie</w:t>
      </w:r>
      <w:proofErr w:type="spellEnd"/>
      <w:r w:rsidR="008A5E1C">
        <w:rPr>
          <w:color w:val="000000" w:themeColor="text1"/>
        </w:rPr>
        <w:t xml:space="preserve"> et rappelle que le recours à l’épandage de fumiers </w:t>
      </w:r>
      <w:proofErr w:type="gramStart"/>
      <w:r w:rsidR="008A5E1C">
        <w:rPr>
          <w:color w:val="000000" w:themeColor="text1"/>
        </w:rPr>
        <w:t>a</w:t>
      </w:r>
      <w:proofErr w:type="gramEnd"/>
      <w:r w:rsidR="008A5E1C">
        <w:rPr>
          <w:color w:val="000000" w:themeColor="text1"/>
        </w:rPr>
        <w:t xml:space="preserve"> un double avantage agronomique : </w:t>
      </w:r>
      <w:r w:rsidR="00E4331A">
        <w:rPr>
          <w:color w:val="000000" w:themeColor="text1"/>
        </w:rPr>
        <w:t>assurer la stabilité structurelle des sols; maintenir un bon niveau de matière organique</w:t>
      </w:r>
      <w:r w:rsidR="00AD6EF2">
        <w:rPr>
          <w:color w:val="000000" w:themeColor="text1"/>
        </w:rPr>
        <w:t xml:space="preserve">. A l’heure où le prix des engrais minéraux s’envole et </w:t>
      </w:r>
      <w:r w:rsidR="00AD6EF2">
        <w:rPr>
          <w:color w:val="000000" w:themeColor="text1"/>
        </w:rPr>
        <w:lastRenderedPageBreak/>
        <w:t>où il faut diversifier les sources d’engrais</w:t>
      </w:r>
      <w:r w:rsidR="00DB65CE">
        <w:rPr>
          <w:color w:val="000000" w:themeColor="text1"/>
        </w:rPr>
        <w:t xml:space="preserve">, il est primordial de conserver cette pratique, d’autant qu’un sol stable ne peut </w:t>
      </w:r>
      <w:r w:rsidR="00DA1952">
        <w:rPr>
          <w:color w:val="000000" w:themeColor="text1"/>
        </w:rPr>
        <w:t>que contribuer à une réduction du risque de ruissellement et</w:t>
      </w:r>
      <w:r w:rsidR="00D50AAC">
        <w:rPr>
          <w:color w:val="000000" w:themeColor="text1"/>
        </w:rPr>
        <w:t xml:space="preserve"> à</w:t>
      </w:r>
      <w:r w:rsidR="00DA1952">
        <w:rPr>
          <w:color w:val="000000" w:themeColor="text1"/>
        </w:rPr>
        <w:t xml:space="preserve"> une meilleure dégradation des polluants.</w:t>
      </w:r>
    </w:p>
    <w:p w14:paraId="701738E1" w14:textId="30BFBB07" w:rsidR="00692301" w:rsidRDefault="00692301" w:rsidP="00DE3BBA">
      <w:pPr>
        <w:jc w:val="both"/>
        <w:rPr>
          <w:color w:val="000000" w:themeColor="text1"/>
        </w:rPr>
      </w:pPr>
      <w:r>
        <w:rPr>
          <w:color w:val="000000" w:themeColor="text1"/>
        </w:rPr>
        <w:tab/>
        <w:t xml:space="preserve">Mme </w:t>
      </w:r>
      <w:proofErr w:type="spellStart"/>
      <w:r>
        <w:rPr>
          <w:color w:val="000000" w:themeColor="text1"/>
        </w:rPr>
        <w:t>Rapeneau</w:t>
      </w:r>
      <w:proofErr w:type="spellEnd"/>
      <w:r>
        <w:rPr>
          <w:color w:val="000000" w:themeColor="text1"/>
        </w:rPr>
        <w:t xml:space="preserve"> </w:t>
      </w:r>
      <w:proofErr w:type="spellStart"/>
      <w:r>
        <w:rPr>
          <w:color w:val="000000" w:themeColor="text1"/>
        </w:rPr>
        <w:t>Jumentier</w:t>
      </w:r>
      <w:proofErr w:type="spellEnd"/>
      <w:r>
        <w:rPr>
          <w:color w:val="000000" w:themeColor="text1"/>
        </w:rPr>
        <w:t xml:space="preserve"> apporte </w:t>
      </w:r>
      <w:r w:rsidR="00D842A1">
        <w:rPr>
          <w:color w:val="000000" w:themeColor="text1"/>
        </w:rPr>
        <w:t xml:space="preserve">oralement le commentaire complémentaire suivant : même si, aujourd’hui, les techniques de </w:t>
      </w:r>
      <w:r w:rsidR="00221F96">
        <w:rPr>
          <w:color w:val="000000" w:themeColor="text1"/>
        </w:rPr>
        <w:t>préparation et d’accompagnement des cultures bénéficient d</w:t>
      </w:r>
      <w:r w:rsidR="002C15A9">
        <w:rPr>
          <w:color w:val="000000" w:themeColor="text1"/>
        </w:rPr>
        <w:t>’outils (comme le GPS)</w:t>
      </w:r>
      <w:r w:rsidR="00221F96">
        <w:rPr>
          <w:color w:val="000000" w:themeColor="text1"/>
        </w:rPr>
        <w:t xml:space="preserve"> permettant une </w:t>
      </w:r>
      <w:r w:rsidR="002C15A9">
        <w:rPr>
          <w:color w:val="000000" w:themeColor="text1"/>
        </w:rPr>
        <w:t>intervention de haute précision topographique</w:t>
      </w:r>
      <w:r w:rsidR="00632566">
        <w:rPr>
          <w:color w:val="000000" w:themeColor="text1"/>
        </w:rPr>
        <w:t xml:space="preserve"> et donc</w:t>
      </w:r>
      <w:r w:rsidR="00F37CD2">
        <w:rPr>
          <w:color w:val="000000" w:themeColor="text1"/>
        </w:rPr>
        <w:t xml:space="preserve"> </w:t>
      </w:r>
      <w:r w:rsidR="00D1531E">
        <w:rPr>
          <w:color w:val="000000" w:themeColor="text1"/>
        </w:rPr>
        <w:t>des tracés rigoureu</w:t>
      </w:r>
      <w:r w:rsidR="00C638C9">
        <w:rPr>
          <w:color w:val="000000" w:themeColor="text1"/>
        </w:rPr>
        <w:t>x au regard des périmètres fixés</w:t>
      </w:r>
      <w:r w:rsidR="006964B2">
        <w:rPr>
          <w:color w:val="000000" w:themeColor="text1"/>
        </w:rPr>
        <w:t xml:space="preserve">, il reste </w:t>
      </w:r>
      <w:r w:rsidR="00FF5505">
        <w:rPr>
          <w:color w:val="000000" w:themeColor="text1"/>
        </w:rPr>
        <w:t xml:space="preserve">compliqué de gérer un </w:t>
      </w:r>
      <w:r w:rsidR="00F73BA5">
        <w:rPr>
          <w:color w:val="000000" w:themeColor="text1"/>
        </w:rPr>
        <w:t>champ grevé de servitudes; au cas pr</w:t>
      </w:r>
      <w:r w:rsidR="00EC7015">
        <w:rPr>
          <w:color w:val="000000" w:themeColor="text1"/>
        </w:rPr>
        <w:t>ésent, ce serait en outre la second</w:t>
      </w:r>
      <w:r w:rsidR="00F729F4">
        <w:rPr>
          <w:color w:val="000000" w:themeColor="text1"/>
        </w:rPr>
        <w:t xml:space="preserve">e </w:t>
      </w:r>
      <w:r w:rsidR="00EC7015">
        <w:rPr>
          <w:color w:val="000000" w:themeColor="text1"/>
        </w:rPr>
        <w:t xml:space="preserve">contrainte pesant sur </w:t>
      </w:r>
      <w:r w:rsidR="00F729F4">
        <w:rPr>
          <w:color w:val="000000" w:themeColor="text1"/>
        </w:rPr>
        <w:t>la même</w:t>
      </w:r>
      <w:r w:rsidR="00EC7015">
        <w:rPr>
          <w:color w:val="000000" w:themeColor="text1"/>
        </w:rPr>
        <w:t xml:space="preserve"> propriété </w:t>
      </w:r>
      <w:r w:rsidR="00F729F4">
        <w:rPr>
          <w:color w:val="000000" w:themeColor="text1"/>
        </w:rPr>
        <w:t>puisque</w:t>
      </w:r>
      <w:r w:rsidR="00EC7015">
        <w:rPr>
          <w:color w:val="000000" w:themeColor="text1"/>
        </w:rPr>
        <w:t xml:space="preserve"> </w:t>
      </w:r>
      <w:r w:rsidR="00F729F4">
        <w:rPr>
          <w:color w:val="000000" w:themeColor="text1"/>
        </w:rPr>
        <w:t xml:space="preserve">le </w:t>
      </w:r>
      <w:r w:rsidR="00D519B6">
        <w:rPr>
          <w:color w:val="000000" w:themeColor="text1"/>
        </w:rPr>
        <w:t xml:space="preserve">PPR du </w:t>
      </w:r>
      <w:r w:rsidR="00F729F4">
        <w:rPr>
          <w:color w:val="000000" w:themeColor="text1"/>
        </w:rPr>
        <w:t>forage</w:t>
      </w:r>
      <w:r w:rsidR="00EC7015">
        <w:rPr>
          <w:color w:val="000000" w:themeColor="text1"/>
        </w:rPr>
        <w:t xml:space="preserve"> FM2, situé à l’angle opposé du FM3</w:t>
      </w:r>
      <w:r w:rsidR="00A813A9">
        <w:rPr>
          <w:color w:val="000000" w:themeColor="text1"/>
        </w:rPr>
        <w:t xml:space="preserve">, </w:t>
      </w:r>
      <w:r w:rsidR="00D519B6">
        <w:rPr>
          <w:color w:val="000000" w:themeColor="text1"/>
        </w:rPr>
        <w:t>couvre déjà une partie de cette propriété.</w:t>
      </w:r>
    </w:p>
    <w:p w14:paraId="273F88AA" w14:textId="77777777" w:rsidR="00D519B6" w:rsidRDefault="00D519B6" w:rsidP="00DE3BBA">
      <w:pPr>
        <w:jc w:val="both"/>
        <w:rPr>
          <w:color w:val="000000" w:themeColor="text1"/>
        </w:rPr>
      </w:pPr>
    </w:p>
    <w:p w14:paraId="60D259BB" w14:textId="77777777" w:rsidR="00DE3BBA" w:rsidRDefault="00DE3BBA" w:rsidP="001C26A9">
      <w:pPr>
        <w:pBdr>
          <w:top w:val="single" w:sz="4" w:space="1" w:color="auto"/>
          <w:left w:val="single" w:sz="4" w:space="4" w:color="auto"/>
          <w:bottom w:val="single" w:sz="4" w:space="1" w:color="auto"/>
          <w:right w:val="single" w:sz="4" w:space="4" w:color="auto"/>
        </w:pBdr>
        <w:jc w:val="both"/>
      </w:pPr>
      <w:r w:rsidRPr="006B6756">
        <w:rPr>
          <w:i/>
          <w:iCs/>
        </w:rPr>
        <w:t>Thèmes concernés</w:t>
      </w:r>
      <w:r>
        <w:t> :</w:t>
      </w:r>
    </w:p>
    <w:p w14:paraId="00C956F2" w14:textId="0956CA16" w:rsidR="00DE3BBA" w:rsidRPr="003164DE" w:rsidRDefault="00DE3BBA" w:rsidP="001C26A9">
      <w:pPr>
        <w:pBdr>
          <w:top w:val="single" w:sz="4" w:space="1" w:color="auto"/>
          <w:left w:val="single" w:sz="4" w:space="4" w:color="auto"/>
          <w:bottom w:val="single" w:sz="4" w:space="1" w:color="auto"/>
          <w:right w:val="single" w:sz="4" w:space="4" w:color="auto"/>
        </w:pBdr>
        <w:jc w:val="both"/>
      </w:pPr>
      <w:r>
        <w:tab/>
      </w:r>
      <w:bookmarkStart w:id="17" w:name="_Hlk149256565"/>
      <w:r w:rsidRPr="003164DE">
        <w:t xml:space="preserve">. </w:t>
      </w:r>
      <w:proofErr w:type="gramStart"/>
      <w:r w:rsidRPr="003164DE">
        <w:t>le</w:t>
      </w:r>
      <w:proofErr w:type="gramEnd"/>
      <w:r w:rsidRPr="003164DE">
        <w:t xml:space="preserve"> thème traité porte </w:t>
      </w:r>
      <w:r w:rsidR="00E92016">
        <w:t xml:space="preserve">sur les prescriptions qui seront fixées par </w:t>
      </w:r>
      <w:r w:rsidR="009E616B" w:rsidRPr="004E776A">
        <w:rPr>
          <w:color w:val="000000" w:themeColor="text1"/>
        </w:rPr>
        <w:t>l’arrêté</w:t>
      </w:r>
      <w:r w:rsidR="004E776A">
        <w:rPr>
          <w:color w:val="000000" w:themeColor="text1"/>
        </w:rPr>
        <w:t xml:space="preserve"> </w:t>
      </w:r>
      <w:r w:rsidR="0071686F">
        <w:rPr>
          <w:color w:val="000000" w:themeColor="text1"/>
        </w:rPr>
        <w:t>p</w:t>
      </w:r>
      <w:r w:rsidR="004E776A">
        <w:rPr>
          <w:color w:val="000000" w:themeColor="text1"/>
        </w:rPr>
        <w:t>réfectoral préparé par l’ARS</w:t>
      </w:r>
      <w:r w:rsidR="0071686F">
        <w:rPr>
          <w:color w:val="000000" w:themeColor="text1"/>
        </w:rPr>
        <w:t xml:space="preserve"> quant aux activités interdites dans le PPR</w:t>
      </w:r>
      <w:r w:rsidR="004E776A">
        <w:rPr>
          <w:color w:val="000000" w:themeColor="text1"/>
        </w:rPr>
        <w:t xml:space="preserve">, </w:t>
      </w:r>
      <w:r w:rsidR="0071686F">
        <w:rPr>
          <w:color w:val="000000" w:themeColor="text1"/>
        </w:rPr>
        <w:t>s’agissant</w:t>
      </w:r>
      <w:r w:rsidR="004E776A">
        <w:rPr>
          <w:color w:val="000000" w:themeColor="text1"/>
        </w:rPr>
        <w:t xml:space="preserve"> notamment des activités agricoles et tout particulièrement de l’épandage des fumiers et engrais ainsi que du recours à des produits</w:t>
      </w:r>
      <w:r w:rsidR="0071686F">
        <w:rPr>
          <w:color w:val="000000" w:themeColor="text1"/>
        </w:rPr>
        <w:t xml:space="preserve"> </w:t>
      </w:r>
      <w:r w:rsidR="00C8240E">
        <w:rPr>
          <w:color w:val="000000" w:themeColor="text1"/>
        </w:rPr>
        <w:t>phytosanitaires</w:t>
      </w:r>
      <w:r w:rsidR="0071686F">
        <w:rPr>
          <w:color w:val="000000" w:themeColor="text1"/>
        </w:rPr>
        <w:t>.</w:t>
      </w:r>
      <w:bookmarkEnd w:id="17"/>
    </w:p>
    <w:p w14:paraId="471926A1" w14:textId="77777777" w:rsidR="00DE3BBA" w:rsidRDefault="00DE3BBA" w:rsidP="00DE3BBA">
      <w:pPr>
        <w:jc w:val="both"/>
      </w:pPr>
    </w:p>
    <w:p w14:paraId="2D86329C" w14:textId="77777777" w:rsidR="006B6756" w:rsidRDefault="006B6756" w:rsidP="00DE3BBA">
      <w:pPr>
        <w:jc w:val="both"/>
      </w:pPr>
    </w:p>
    <w:p w14:paraId="44C7580A" w14:textId="27B54EF7" w:rsidR="00DE3BBA" w:rsidRDefault="00DE3BBA" w:rsidP="005C0C98">
      <w:pPr>
        <w:jc w:val="both"/>
        <w:rPr>
          <w:color w:val="000000" w:themeColor="text1"/>
        </w:rPr>
      </w:pPr>
      <w:r w:rsidRPr="006B6756">
        <w:rPr>
          <w:highlight w:val="yellow"/>
        </w:rPr>
        <w:t>OP-3</w:t>
      </w:r>
      <w:r>
        <w:t xml:space="preserve"> – </w:t>
      </w:r>
      <w:r w:rsidRPr="007C3CD8">
        <w:rPr>
          <w:u w:val="single"/>
        </w:rPr>
        <w:t xml:space="preserve">Monsieur </w:t>
      </w:r>
      <w:r w:rsidR="005C0C98">
        <w:rPr>
          <w:u w:val="single"/>
        </w:rPr>
        <w:t xml:space="preserve">Clément </w:t>
      </w:r>
      <w:proofErr w:type="spellStart"/>
      <w:r w:rsidR="005C0C98">
        <w:rPr>
          <w:u w:val="single"/>
        </w:rPr>
        <w:t>Matusiak</w:t>
      </w:r>
      <w:proofErr w:type="spellEnd"/>
      <w:r w:rsidR="006E0EB8">
        <w:t>, exploitant agricole,</w:t>
      </w:r>
      <w:r w:rsidR="002E46E5">
        <w:t xml:space="preserve"> exploite </w:t>
      </w:r>
      <w:r w:rsidR="00863114">
        <w:t xml:space="preserve">(en blé, en maïs ou encore en betteraves) </w:t>
      </w:r>
      <w:r w:rsidR="002E46E5">
        <w:t xml:space="preserve">les parcelles </w:t>
      </w:r>
      <w:r w:rsidR="00D507BA">
        <w:t>ZC</w:t>
      </w:r>
      <w:r w:rsidR="00E61D5C">
        <w:t xml:space="preserve"> 16 et ZC 52 (cad</w:t>
      </w:r>
      <w:r w:rsidR="00CA01D8">
        <w:t>a</w:t>
      </w:r>
      <w:r w:rsidR="00E61D5C">
        <w:t>stre de Fontenay-en-Parisis)</w:t>
      </w:r>
      <w:r w:rsidR="00CA01D8">
        <w:t xml:space="preserve"> de superficies respectives </w:t>
      </w:r>
      <w:r w:rsidR="00015276">
        <w:t>17 670 m² et 34 222 m²</w:t>
      </w:r>
      <w:r w:rsidR="00E61D5C">
        <w:t xml:space="preserve"> au lieudit Le Saule Guyot</w:t>
      </w:r>
      <w:r w:rsidR="003C5EBE">
        <w:t>. Ces parcelles sont propriétés de Monsieur et Madame Jacques Deneux</w:t>
      </w:r>
      <w:r w:rsidR="00D50AAC">
        <w:t>.</w:t>
      </w:r>
      <w:r w:rsidR="00804A7C">
        <w:rPr>
          <w:color w:val="000000" w:themeColor="text1"/>
        </w:rPr>
        <w:t xml:space="preserve"> Elles sont entièrement incluses dans le projet de périmètre </w:t>
      </w:r>
      <w:r w:rsidR="00F45605">
        <w:rPr>
          <w:color w:val="000000" w:themeColor="text1"/>
        </w:rPr>
        <w:t>de protection rapprochée.</w:t>
      </w:r>
    </w:p>
    <w:p w14:paraId="7D609726" w14:textId="19E1FD89" w:rsidR="002500A0" w:rsidRDefault="00F31B2B" w:rsidP="005C0C98">
      <w:pPr>
        <w:jc w:val="both"/>
        <w:rPr>
          <w:color w:val="000000" w:themeColor="text1"/>
        </w:rPr>
      </w:pPr>
      <w:r>
        <w:rPr>
          <w:color w:val="000000" w:themeColor="text1"/>
        </w:rPr>
        <w:tab/>
        <w:t xml:space="preserve">Préoccupé par la nature des </w:t>
      </w:r>
      <w:r w:rsidR="00804A7C">
        <w:rPr>
          <w:color w:val="000000" w:themeColor="text1"/>
        </w:rPr>
        <w:t>dispositions qui seront prescrites au titre</w:t>
      </w:r>
      <w:r w:rsidR="00C678AF">
        <w:rPr>
          <w:color w:val="000000" w:themeColor="text1"/>
        </w:rPr>
        <w:t xml:space="preserve"> de ce dernier périmètre</w:t>
      </w:r>
      <w:r w:rsidR="00994AB9">
        <w:rPr>
          <w:color w:val="000000" w:themeColor="text1"/>
        </w:rPr>
        <w:t xml:space="preserve">, et prenant connaissance </w:t>
      </w:r>
      <w:r w:rsidR="008C59D3">
        <w:rPr>
          <w:color w:val="000000" w:themeColor="text1"/>
        </w:rPr>
        <w:t xml:space="preserve">de la nomenclature </w:t>
      </w:r>
      <w:r w:rsidR="00457E29">
        <w:rPr>
          <w:color w:val="000000" w:themeColor="text1"/>
        </w:rPr>
        <w:t>telle</w:t>
      </w:r>
      <w:r w:rsidR="00324F42">
        <w:rPr>
          <w:color w:val="000000" w:themeColor="text1"/>
        </w:rPr>
        <w:t xml:space="preserve"> que présentée dans le dossier </w:t>
      </w:r>
      <w:r w:rsidR="00457E29">
        <w:rPr>
          <w:color w:val="000000" w:themeColor="text1"/>
        </w:rPr>
        <w:t>d</w:t>
      </w:r>
      <w:r w:rsidR="00324F42">
        <w:rPr>
          <w:color w:val="000000" w:themeColor="text1"/>
        </w:rPr>
        <w:t>‘enquête par l</w:t>
      </w:r>
      <w:r w:rsidR="000D7E3B">
        <w:rPr>
          <w:color w:val="000000" w:themeColor="text1"/>
        </w:rPr>
        <w:t>a délégation départementale du Val-d’Oise de l’</w:t>
      </w:r>
      <w:r w:rsidR="00D50AAC">
        <w:rPr>
          <w:color w:val="000000" w:themeColor="text1"/>
        </w:rPr>
        <w:t>a</w:t>
      </w:r>
      <w:r w:rsidR="000D7E3B">
        <w:rPr>
          <w:color w:val="000000" w:themeColor="text1"/>
        </w:rPr>
        <w:t>gence régionale de santé Île-de-</w:t>
      </w:r>
      <w:r w:rsidR="00457E29">
        <w:rPr>
          <w:color w:val="000000" w:themeColor="text1"/>
        </w:rPr>
        <w:t xml:space="preserve">France, M. </w:t>
      </w:r>
      <w:proofErr w:type="spellStart"/>
      <w:r w:rsidR="00457E29">
        <w:rPr>
          <w:color w:val="000000" w:themeColor="text1"/>
        </w:rPr>
        <w:t>Matusiak</w:t>
      </w:r>
      <w:proofErr w:type="spellEnd"/>
      <w:r w:rsidR="00457E29">
        <w:rPr>
          <w:color w:val="000000" w:themeColor="text1"/>
        </w:rPr>
        <w:t xml:space="preserve"> </w:t>
      </w:r>
      <w:r w:rsidR="00F034BB">
        <w:rPr>
          <w:color w:val="000000" w:themeColor="text1"/>
        </w:rPr>
        <w:t>pointe notamment les rub</w:t>
      </w:r>
      <w:r w:rsidR="002500A0">
        <w:rPr>
          <w:color w:val="000000" w:themeColor="text1"/>
        </w:rPr>
        <w:t>riques 2171 et 2175 :</w:t>
      </w:r>
    </w:p>
    <w:p w14:paraId="3514D2DE" w14:textId="0EDB8B80" w:rsidR="00F31B2B" w:rsidRDefault="002500A0" w:rsidP="005C0C98">
      <w:pPr>
        <w:jc w:val="both"/>
        <w:rPr>
          <w:color w:val="000000" w:themeColor="text1"/>
        </w:rPr>
      </w:pPr>
      <w:r>
        <w:rPr>
          <w:color w:val="000000" w:themeColor="text1"/>
        </w:rPr>
        <w:tab/>
      </w:r>
      <w:r>
        <w:rPr>
          <w:color w:val="000000" w:themeColor="text1"/>
        </w:rPr>
        <w:tab/>
        <w:t xml:space="preserve">. </w:t>
      </w:r>
      <w:proofErr w:type="gramStart"/>
      <w:r>
        <w:rPr>
          <w:color w:val="000000" w:themeColor="text1"/>
        </w:rPr>
        <w:t>sont</w:t>
      </w:r>
      <w:proofErr w:type="gramEnd"/>
      <w:r>
        <w:rPr>
          <w:color w:val="000000" w:themeColor="text1"/>
        </w:rPr>
        <w:t xml:space="preserve"> évoqués des « dépôts » </w:t>
      </w:r>
      <w:r w:rsidR="00E2363E">
        <w:rPr>
          <w:color w:val="000000" w:themeColor="text1"/>
        </w:rPr>
        <w:t xml:space="preserve">de fumiers, engrais et supports de culture : cela veut-il dire qu’il s’agit de dépôts statiques, en forme de stockages, </w:t>
      </w:r>
      <w:r w:rsidR="004D2C76">
        <w:rPr>
          <w:color w:val="000000" w:themeColor="text1"/>
        </w:rPr>
        <w:t>et que les épandages ne sont pas concernés ?</w:t>
      </w:r>
      <w:r w:rsidR="00457E29">
        <w:rPr>
          <w:color w:val="000000" w:themeColor="text1"/>
        </w:rPr>
        <w:t xml:space="preserve"> </w:t>
      </w:r>
      <w:r w:rsidR="00804A7C">
        <w:rPr>
          <w:color w:val="000000" w:themeColor="text1"/>
        </w:rPr>
        <w:t xml:space="preserve"> </w:t>
      </w:r>
    </w:p>
    <w:p w14:paraId="25407319" w14:textId="0DC840DF" w:rsidR="009C527A" w:rsidRDefault="009C527A" w:rsidP="005C0C98">
      <w:pPr>
        <w:jc w:val="both"/>
        <w:rPr>
          <w:color w:val="000000" w:themeColor="text1"/>
        </w:rPr>
      </w:pPr>
      <w:r>
        <w:rPr>
          <w:color w:val="000000" w:themeColor="text1"/>
        </w:rPr>
        <w:tab/>
      </w:r>
      <w:r>
        <w:rPr>
          <w:color w:val="000000" w:themeColor="text1"/>
        </w:rPr>
        <w:tab/>
        <w:t xml:space="preserve">. </w:t>
      </w:r>
      <w:bookmarkStart w:id="18" w:name="_Hlk150347903"/>
      <w:proofErr w:type="gramStart"/>
      <w:r>
        <w:rPr>
          <w:color w:val="000000" w:themeColor="text1"/>
        </w:rPr>
        <w:t>qu’appelle</w:t>
      </w:r>
      <w:proofErr w:type="gramEnd"/>
      <w:r>
        <w:rPr>
          <w:color w:val="000000" w:themeColor="text1"/>
        </w:rPr>
        <w:t>-t-on « support</w:t>
      </w:r>
      <w:r w:rsidR="00AE3D2B">
        <w:rPr>
          <w:color w:val="000000" w:themeColor="text1"/>
        </w:rPr>
        <w:t>s de culture » ? Les produits phy</w:t>
      </w:r>
      <w:r w:rsidR="00A32026">
        <w:rPr>
          <w:color w:val="000000" w:themeColor="text1"/>
        </w:rPr>
        <w:t>t</w:t>
      </w:r>
      <w:r w:rsidR="00AE3D2B">
        <w:rPr>
          <w:color w:val="000000" w:themeColor="text1"/>
        </w:rPr>
        <w:t xml:space="preserve">osanitaires </w:t>
      </w:r>
      <w:r w:rsidR="00C3384E">
        <w:rPr>
          <w:color w:val="000000" w:themeColor="text1"/>
        </w:rPr>
        <w:t>sont-ils</w:t>
      </w:r>
      <w:r w:rsidR="00AE3D2B">
        <w:rPr>
          <w:color w:val="000000" w:themeColor="text1"/>
        </w:rPr>
        <w:t xml:space="preserve"> concernés</w:t>
      </w:r>
      <w:r w:rsidR="00C3384E">
        <w:rPr>
          <w:color w:val="000000" w:themeColor="text1"/>
        </w:rPr>
        <w:t>?</w:t>
      </w:r>
    </w:p>
    <w:bookmarkEnd w:id="18"/>
    <w:p w14:paraId="56F97975" w14:textId="4BA647FC" w:rsidR="00455111" w:rsidRDefault="00455111" w:rsidP="005C0C98">
      <w:pPr>
        <w:jc w:val="both"/>
        <w:rPr>
          <w:color w:val="000000" w:themeColor="text1"/>
        </w:rPr>
      </w:pPr>
      <w:r>
        <w:rPr>
          <w:color w:val="000000" w:themeColor="text1"/>
        </w:rPr>
        <w:tab/>
        <w:t xml:space="preserve">M. </w:t>
      </w:r>
      <w:proofErr w:type="spellStart"/>
      <w:r>
        <w:rPr>
          <w:color w:val="000000" w:themeColor="text1"/>
        </w:rPr>
        <w:t>Matusiak</w:t>
      </w:r>
      <w:proofErr w:type="spellEnd"/>
      <w:r>
        <w:rPr>
          <w:color w:val="000000" w:themeColor="text1"/>
        </w:rPr>
        <w:t xml:space="preserve"> </w:t>
      </w:r>
      <w:r w:rsidR="00C17954">
        <w:rPr>
          <w:color w:val="000000" w:themeColor="text1"/>
        </w:rPr>
        <w:t>décrit notamment l’intérêt de l’épandage de compost et de fumier</w:t>
      </w:r>
      <w:r w:rsidR="006B405A">
        <w:rPr>
          <w:color w:val="000000" w:themeColor="text1"/>
        </w:rPr>
        <w:t xml:space="preserve"> qui per</w:t>
      </w:r>
      <w:r w:rsidR="002A709C">
        <w:rPr>
          <w:color w:val="000000" w:themeColor="text1"/>
        </w:rPr>
        <w:t>m</w:t>
      </w:r>
      <w:r w:rsidR="006B405A">
        <w:rPr>
          <w:color w:val="000000" w:themeColor="text1"/>
        </w:rPr>
        <w:t>et une reconstitution des sols et donc une agriculture de conservation</w:t>
      </w:r>
      <w:r w:rsidR="002A709C">
        <w:rPr>
          <w:color w:val="000000" w:themeColor="text1"/>
        </w:rPr>
        <w:t xml:space="preserve"> se substituant à une agriculture intensive qui a épuisé ces sols.</w:t>
      </w:r>
    </w:p>
    <w:p w14:paraId="20C84F82" w14:textId="3349736A" w:rsidR="002A709C" w:rsidRDefault="002A709C" w:rsidP="005C0C98">
      <w:pPr>
        <w:jc w:val="both"/>
        <w:rPr>
          <w:color w:val="000000" w:themeColor="text1"/>
        </w:rPr>
      </w:pPr>
      <w:r>
        <w:rPr>
          <w:color w:val="000000" w:themeColor="text1"/>
        </w:rPr>
        <w:tab/>
        <w:t xml:space="preserve">M. </w:t>
      </w:r>
      <w:proofErr w:type="spellStart"/>
      <w:r>
        <w:rPr>
          <w:color w:val="000000" w:themeColor="text1"/>
        </w:rPr>
        <w:t>Matusiak</w:t>
      </w:r>
      <w:proofErr w:type="spellEnd"/>
      <w:r>
        <w:rPr>
          <w:color w:val="000000" w:themeColor="text1"/>
        </w:rPr>
        <w:t xml:space="preserve"> abord</w:t>
      </w:r>
      <w:r w:rsidR="00F5036F">
        <w:rPr>
          <w:color w:val="000000" w:themeColor="text1"/>
        </w:rPr>
        <w:t>e</w:t>
      </w:r>
      <w:r>
        <w:rPr>
          <w:color w:val="000000" w:themeColor="text1"/>
        </w:rPr>
        <w:t xml:space="preserve"> également la question de la topographie des deux parcelles en question</w:t>
      </w:r>
      <w:r w:rsidR="00CE0D37">
        <w:rPr>
          <w:color w:val="000000" w:themeColor="text1"/>
        </w:rPr>
        <w:t xml:space="preserve">, qui se trouvent sur le côté Nord du « bassin versant » du </w:t>
      </w:r>
      <w:proofErr w:type="spellStart"/>
      <w:r w:rsidR="00CE0D37">
        <w:rPr>
          <w:color w:val="000000" w:themeColor="text1"/>
        </w:rPr>
        <w:t>rû</w:t>
      </w:r>
      <w:proofErr w:type="spellEnd"/>
      <w:r w:rsidR="00CE0D37">
        <w:rPr>
          <w:color w:val="000000" w:themeColor="text1"/>
        </w:rPr>
        <w:t xml:space="preserve"> </w:t>
      </w:r>
      <w:r w:rsidR="00F5036F">
        <w:rPr>
          <w:color w:val="000000" w:themeColor="text1"/>
        </w:rPr>
        <w:t>dit Fossé Gallais</w:t>
      </w:r>
      <w:r w:rsidR="00F71963">
        <w:rPr>
          <w:rStyle w:val="Appelnotedebasdep"/>
          <w:color w:val="000000" w:themeColor="text1"/>
        </w:rPr>
        <w:footnoteReference w:id="4"/>
      </w:r>
      <w:r w:rsidR="00F5036F">
        <w:rPr>
          <w:color w:val="000000" w:themeColor="text1"/>
        </w:rPr>
        <w:t>, lequel coule depuis Jagny-sous-Bois</w:t>
      </w:r>
      <w:r w:rsidR="008F2AC4">
        <w:rPr>
          <w:color w:val="000000" w:themeColor="text1"/>
        </w:rPr>
        <w:t xml:space="preserve">, est busé sous une portion de la route </w:t>
      </w:r>
      <w:r w:rsidR="00D44A97">
        <w:rPr>
          <w:color w:val="000000" w:themeColor="text1"/>
        </w:rPr>
        <w:t xml:space="preserve">D47 </w:t>
      </w:r>
      <w:r w:rsidR="008F2AC4">
        <w:rPr>
          <w:color w:val="000000" w:themeColor="text1"/>
        </w:rPr>
        <w:t>menant vers Mareil-en-France précisément au niveau du forage FM3</w:t>
      </w:r>
      <w:r w:rsidR="00511F10">
        <w:rPr>
          <w:color w:val="000000" w:themeColor="text1"/>
        </w:rPr>
        <w:t xml:space="preserve"> puis réapparaît une centaine de mètres plus </w:t>
      </w:r>
      <w:r w:rsidR="006D4F38">
        <w:rPr>
          <w:color w:val="000000" w:themeColor="text1"/>
        </w:rPr>
        <w:t>loin,</w:t>
      </w:r>
      <w:r w:rsidR="00511F10">
        <w:rPr>
          <w:color w:val="000000" w:themeColor="text1"/>
        </w:rPr>
        <w:t xml:space="preserve"> </w:t>
      </w:r>
      <w:r w:rsidR="005E6B63">
        <w:rPr>
          <w:color w:val="000000" w:themeColor="text1"/>
        </w:rPr>
        <w:t xml:space="preserve">et dont le côté du lit est ensuite utilisé </w:t>
      </w:r>
      <w:r w:rsidR="00F50E2B">
        <w:rPr>
          <w:color w:val="000000" w:themeColor="text1"/>
        </w:rPr>
        <w:t>p</w:t>
      </w:r>
      <w:r w:rsidR="00501047">
        <w:rPr>
          <w:color w:val="000000" w:themeColor="text1"/>
        </w:rPr>
        <w:t>a</w:t>
      </w:r>
      <w:r w:rsidR="00F50E2B">
        <w:rPr>
          <w:color w:val="000000" w:themeColor="text1"/>
        </w:rPr>
        <w:t>r la conduite d’évacuation du réseau d’assainissement de Fontenay-en-Parisis</w:t>
      </w:r>
      <w:r w:rsidR="008621CB">
        <w:rPr>
          <w:color w:val="000000" w:themeColor="text1"/>
        </w:rPr>
        <w:t xml:space="preserve"> en direction de Goussainville. Ce </w:t>
      </w:r>
      <w:proofErr w:type="spellStart"/>
      <w:r w:rsidR="008621CB">
        <w:rPr>
          <w:color w:val="000000" w:themeColor="text1"/>
        </w:rPr>
        <w:t>rû</w:t>
      </w:r>
      <w:proofErr w:type="spellEnd"/>
      <w:r w:rsidR="008621CB">
        <w:rPr>
          <w:color w:val="000000" w:themeColor="text1"/>
        </w:rPr>
        <w:t>, qui n’est qu’</w:t>
      </w:r>
      <w:r w:rsidR="00501047">
        <w:rPr>
          <w:color w:val="000000" w:themeColor="text1"/>
        </w:rPr>
        <w:t>exceptionnellement</w:t>
      </w:r>
      <w:r w:rsidR="008621CB">
        <w:rPr>
          <w:color w:val="000000" w:themeColor="text1"/>
        </w:rPr>
        <w:t xml:space="preserve"> en crue (cas de très gros orages)</w:t>
      </w:r>
      <w:r w:rsidR="00C444A9">
        <w:rPr>
          <w:color w:val="000000" w:themeColor="text1"/>
        </w:rPr>
        <w:t xml:space="preserve">, ne peut-il pas être considéré comme </w:t>
      </w:r>
      <w:r w:rsidR="00C444A9">
        <w:rPr>
          <w:color w:val="000000" w:themeColor="text1"/>
        </w:rPr>
        <w:lastRenderedPageBreak/>
        <w:t xml:space="preserve">« isolant » les deux parcelles </w:t>
      </w:r>
      <w:r w:rsidR="00381930">
        <w:rPr>
          <w:color w:val="000000" w:themeColor="text1"/>
        </w:rPr>
        <w:t xml:space="preserve">du </w:t>
      </w:r>
      <w:r w:rsidR="00D1636B">
        <w:rPr>
          <w:color w:val="000000" w:themeColor="text1"/>
        </w:rPr>
        <w:t>forage</w:t>
      </w:r>
      <w:r w:rsidR="00381930">
        <w:rPr>
          <w:color w:val="000000" w:themeColor="text1"/>
        </w:rPr>
        <w:t xml:space="preserve"> FM3, lequel se trouve légèrement surélevé sur le versant </w:t>
      </w:r>
      <w:r w:rsidR="00F252D5">
        <w:rPr>
          <w:color w:val="000000" w:themeColor="text1"/>
        </w:rPr>
        <w:t>Sud de son « bassin versant »</w:t>
      </w:r>
      <w:r w:rsidR="00062CC5">
        <w:rPr>
          <w:color w:val="000000" w:themeColor="text1"/>
        </w:rPr>
        <w:t xml:space="preserve"> ?</w:t>
      </w:r>
    </w:p>
    <w:p w14:paraId="3D975F46" w14:textId="1760A263" w:rsidR="00062CC5" w:rsidRDefault="00062CC5" w:rsidP="005C0C98">
      <w:pPr>
        <w:jc w:val="both"/>
        <w:rPr>
          <w:color w:val="000000" w:themeColor="text1"/>
        </w:rPr>
      </w:pPr>
      <w:r>
        <w:rPr>
          <w:color w:val="000000" w:themeColor="text1"/>
        </w:rPr>
        <w:tab/>
        <w:t xml:space="preserve">Enfin, </w:t>
      </w:r>
      <w:proofErr w:type="spellStart"/>
      <w:proofErr w:type="gramStart"/>
      <w:r>
        <w:rPr>
          <w:color w:val="000000" w:themeColor="text1"/>
        </w:rPr>
        <w:t>M.Matusiak</w:t>
      </w:r>
      <w:proofErr w:type="spellEnd"/>
      <w:proofErr w:type="gramEnd"/>
      <w:r>
        <w:rPr>
          <w:color w:val="000000" w:themeColor="text1"/>
        </w:rPr>
        <w:t xml:space="preserve"> s’interroge sur le côté permanent d’une contrainte de servitu</w:t>
      </w:r>
      <w:r w:rsidR="0027578A">
        <w:rPr>
          <w:color w:val="000000" w:themeColor="text1"/>
        </w:rPr>
        <w:t>de d’</w:t>
      </w:r>
      <w:r w:rsidR="009D74E8">
        <w:rPr>
          <w:color w:val="000000" w:themeColor="text1"/>
        </w:rPr>
        <w:t>utilité</w:t>
      </w:r>
      <w:r w:rsidR="0027578A">
        <w:rPr>
          <w:color w:val="000000" w:themeColor="text1"/>
        </w:rPr>
        <w:t xml:space="preserve"> publique : ne serait-il pas plus adapté et plus cohérent avec la gestion contemporaine </w:t>
      </w:r>
      <w:r w:rsidR="00BF3FB4">
        <w:rPr>
          <w:color w:val="000000" w:themeColor="text1"/>
        </w:rPr>
        <w:t xml:space="preserve">des </w:t>
      </w:r>
      <w:r w:rsidR="009D74E8">
        <w:rPr>
          <w:color w:val="000000" w:themeColor="text1"/>
        </w:rPr>
        <w:t>questions</w:t>
      </w:r>
      <w:r w:rsidR="00BF3FB4">
        <w:rPr>
          <w:color w:val="000000" w:themeColor="text1"/>
        </w:rPr>
        <w:t xml:space="preserve"> environnementales d’instaurer un dialogue </w:t>
      </w:r>
      <w:r w:rsidR="009D74E8">
        <w:rPr>
          <w:color w:val="000000" w:themeColor="text1"/>
        </w:rPr>
        <w:t>régulier</w:t>
      </w:r>
      <w:r w:rsidR="00BF3FB4">
        <w:rPr>
          <w:color w:val="000000" w:themeColor="text1"/>
        </w:rPr>
        <w:t xml:space="preserve"> entre les </w:t>
      </w:r>
      <w:r w:rsidR="009D74E8">
        <w:rPr>
          <w:color w:val="000000" w:themeColor="text1"/>
        </w:rPr>
        <w:t>exploitants</w:t>
      </w:r>
      <w:r w:rsidR="00BF3FB4">
        <w:rPr>
          <w:color w:val="000000" w:themeColor="text1"/>
        </w:rPr>
        <w:t xml:space="preserve"> agricoles </w:t>
      </w:r>
      <w:r w:rsidR="009D74E8">
        <w:rPr>
          <w:color w:val="000000" w:themeColor="text1"/>
        </w:rPr>
        <w:t>et</w:t>
      </w:r>
      <w:r w:rsidR="00BF3FB4">
        <w:rPr>
          <w:color w:val="000000" w:themeColor="text1"/>
        </w:rPr>
        <w:t xml:space="preserve"> les </w:t>
      </w:r>
      <w:r w:rsidR="00306629">
        <w:rPr>
          <w:color w:val="000000" w:themeColor="text1"/>
        </w:rPr>
        <w:t>responsables des ressources d’eau potable</w:t>
      </w:r>
      <w:r w:rsidR="00786D84">
        <w:rPr>
          <w:color w:val="000000" w:themeColor="text1"/>
        </w:rPr>
        <w:t xml:space="preserve"> (maîtres d’ouvrages et concessionnaires du réseau)</w:t>
      </w:r>
      <w:r w:rsidR="00306629">
        <w:rPr>
          <w:color w:val="000000" w:themeColor="text1"/>
        </w:rPr>
        <w:t xml:space="preserve"> ainsi que les autorités en charge des contrôles</w:t>
      </w:r>
      <w:r w:rsidR="00786D84">
        <w:rPr>
          <w:color w:val="000000" w:themeColor="text1"/>
        </w:rPr>
        <w:t xml:space="preserve"> qui se </w:t>
      </w:r>
      <w:r w:rsidR="00D1636B">
        <w:rPr>
          <w:color w:val="000000" w:themeColor="text1"/>
        </w:rPr>
        <w:t>traduiraient</w:t>
      </w:r>
      <w:r w:rsidR="00786D84">
        <w:rPr>
          <w:color w:val="000000" w:themeColor="text1"/>
        </w:rPr>
        <w:t xml:space="preserve"> par </w:t>
      </w:r>
      <w:r w:rsidR="007A5A97">
        <w:rPr>
          <w:color w:val="000000" w:themeColor="text1"/>
        </w:rPr>
        <w:t xml:space="preserve">des </w:t>
      </w:r>
      <w:r w:rsidR="00D1636B">
        <w:rPr>
          <w:color w:val="000000" w:themeColor="text1"/>
        </w:rPr>
        <w:t>cahiers des charges raisonnés et évolutifs ?</w:t>
      </w:r>
    </w:p>
    <w:p w14:paraId="5B961F6F" w14:textId="77777777" w:rsidR="00F31B2B" w:rsidRPr="00F31B2B" w:rsidRDefault="00F31B2B" w:rsidP="005C0C98">
      <w:pPr>
        <w:jc w:val="both"/>
        <w:rPr>
          <w:color w:val="000000" w:themeColor="text1"/>
        </w:rPr>
      </w:pPr>
    </w:p>
    <w:p w14:paraId="2E895572" w14:textId="77777777" w:rsidR="00DE3BBA" w:rsidRDefault="00DE3BBA" w:rsidP="006B6756">
      <w:pPr>
        <w:pBdr>
          <w:top w:val="single" w:sz="4" w:space="1" w:color="auto"/>
          <w:left w:val="single" w:sz="4" w:space="4" w:color="auto"/>
          <w:bottom w:val="single" w:sz="4" w:space="1" w:color="auto"/>
          <w:right w:val="single" w:sz="4" w:space="4" w:color="auto"/>
        </w:pBdr>
        <w:jc w:val="both"/>
      </w:pPr>
      <w:r w:rsidRPr="006B6756">
        <w:rPr>
          <w:i/>
          <w:iCs/>
        </w:rPr>
        <w:t>Thèmes concernés</w:t>
      </w:r>
      <w:r>
        <w:t xml:space="preserve"> : </w:t>
      </w:r>
    </w:p>
    <w:p w14:paraId="3BA6C615" w14:textId="6337B8A2" w:rsidR="00DE3BBA" w:rsidRDefault="00DE3BBA" w:rsidP="00664150">
      <w:pPr>
        <w:pBdr>
          <w:top w:val="single" w:sz="4" w:space="1" w:color="auto"/>
          <w:left w:val="single" w:sz="4" w:space="4" w:color="auto"/>
          <w:bottom w:val="single" w:sz="4" w:space="1" w:color="auto"/>
          <w:right w:val="single" w:sz="4" w:space="4" w:color="auto"/>
        </w:pBdr>
        <w:jc w:val="both"/>
      </w:pPr>
      <w:r>
        <w:tab/>
      </w:r>
      <w:bookmarkStart w:id="19" w:name="_Hlk139642728"/>
      <w:r>
        <w:t xml:space="preserve">. </w:t>
      </w:r>
      <w:bookmarkEnd w:id="19"/>
      <w:proofErr w:type="gramStart"/>
      <w:r w:rsidR="00C8240E" w:rsidRPr="003164DE">
        <w:t>le</w:t>
      </w:r>
      <w:proofErr w:type="gramEnd"/>
      <w:r w:rsidR="00C8240E" w:rsidRPr="003164DE">
        <w:t xml:space="preserve"> thème traité porte </w:t>
      </w:r>
      <w:r w:rsidR="00C8240E">
        <w:t xml:space="preserve">sur les prescriptions qui seront fixées par </w:t>
      </w:r>
      <w:r w:rsidR="00C8240E" w:rsidRPr="004E776A">
        <w:rPr>
          <w:color w:val="000000" w:themeColor="text1"/>
        </w:rPr>
        <w:t>l’arrêté</w:t>
      </w:r>
      <w:r w:rsidR="00C8240E">
        <w:rPr>
          <w:color w:val="000000" w:themeColor="text1"/>
        </w:rPr>
        <w:t xml:space="preserve"> préfectoral préparé par l’ARS quant aux activités interdites dans le PPR, s’agissant notamment des activités agricoles et tout particulièrement de l’épandage des fumiers et engrais ainsi que du recours à des produits phytosanitaires.</w:t>
      </w:r>
    </w:p>
    <w:p w14:paraId="6E6E0AF6" w14:textId="77777777" w:rsidR="003F0E12" w:rsidRDefault="003F0E12" w:rsidP="00DE3BBA">
      <w:pPr>
        <w:jc w:val="both"/>
        <w:rPr>
          <w:color w:val="000000" w:themeColor="text1"/>
        </w:rPr>
      </w:pPr>
    </w:p>
    <w:p w14:paraId="344C13F4" w14:textId="02F622C1" w:rsidR="003D1AFA" w:rsidRDefault="00DF6932" w:rsidP="009F0EB2">
      <w:pPr>
        <w:jc w:val="both"/>
      </w:pPr>
      <w:r>
        <w:rPr>
          <w:color w:val="000000" w:themeColor="text1"/>
        </w:rPr>
        <w:tab/>
      </w:r>
      <w:bookmarkStart w:id="20" w:name="_Hlk150199845"/>
    </w:p>
    <w:p w14:paraId="7EC27D9A" w14:textId="77777777" w:rsidR="00E50CEE" w:rsidRPr="00717C88" w:rsidRDefault="00E50CEE" w:rsidP="00717C88">
      <w:pPr>
        <w:jc w:val="both"/>
      </w:pPr>
    </w:p>
    <w:p w14:paraId="5A346D07" w14:textId="00907DEF" w:rsidR="00717C88" w:rsidRPr="00717C88" w:rsidRDefault="00717C88" w:rsidP="00806179">
      <w:pPr>
        <w:pBdr>
          <w:top w:val="single" w:sz="4" w:space="1" w:color="auto"/>
          <w:left w:val="single" w:sz="4" w:space="4" w:color="auto"/>
          <w:bottom w:val="single" w:sz="4" w:space="1" w:color="auto"/>
          <w:right w:val="single" w:sz="4" w:space="4" w:color="auto"/>
        </w:pBdr>
        <w:shd w:val="clear" w:color="auto" w:fill="E2EFD9" w:themeFill="accent6" w:themeFillTint="33"/>
        <w:jc w:val="both"/>
      </w:pPr>
      <w:bookmarkStart w:id="21" w:name="_Hlk139725315"/>
      <w:bookmarkEnd w:id="20"/>
      <w:r>
        <w:rPr>
          <w:color w:val="000000" w:themeColor="text1"/>
        </w:rPr>
        <w:tab/>
      </w:r>
      <w:r>
        <w:tab/>
      </w:r>
      <w:r w:rsidR="00324E0D">
        <w:t>3</w:t>
      </w:r>
      <w:r>
        <w:t>.</w:t>
      </w:r>
      <w:r w:rsidR="00FC0C09">
        <w:t>3</w:t>
      </w:r>
      <w:r>
        <w:t xml:space="preserve">. </w:t>
      </w:r>
      <w:r w:rsidRPr="002A66B1">
        <w:t xml:space="preserve">Observations </w:t>
      </w:r>
      <w:r w:rsidR="00E50CEE">
        <w:t>déposées</w:t>
      </w:r>
      <w:r>
        <w:t xml:space="preserve"> sur le registre papier</w:t>
      </w:r>
      <w:r w:rsidR="00FC0C09">
        <w:t xml:space="preserve"> sous forme de courriers remis en mairie.</w:t>
      </w:r>
    </w:p>
    <w:bookmarkEnd w:id="21"/>
    <w:p w14:paraId="76999B46" w14:textId="77777777" w:rsidR="00AD1C0B" w:rsidRDefault="00AD1C0B" w:rsidP="00DE3BBA">
      <w:pPr>
        <w:jc w:val="both"/>
        <w:rPr>
          <w:color w:val="000000" w:themeColor="text1"/>
          <w:highlight w:val="yellow"/>
        </w:rPr>
      </w:pPr>
    </w:p>
    <w:p w14:paraId="694A8221" w14:textId="055667A8" w:rsidR="00EB2A10" w:rsidRDefault="00717C88" w:rsidP="00DE3BBA">
      <w:pPr>
        <w:jc w:val="both"/>
        <w:rPr>
          <w:color w:val="000000" w:themeColor="text1"/>
        </w:rPr>
      </w:pPr>
      <w:r w:rsidRPr="00A2463D">
        <w:rPr>
          <w:color w:val="000000" w:themeColor="text1"/>
          <w:highlight w:val="yellow"/>
        </w:rPr>
        <w:t>O</w:t>
      </w:r>
      <w:r w:rsidR="00820E8F">
        <w:rPr>
          <w:color w:val="000000" w:themeColor="text1"/>
          <w:highlight w:val="yellow"/>
        </w:rPr>
        <w:t>R</w:t>
      </w:r>
      <w:r w:rsidRPr="00A2463D">
        <w:rPr>
          <w:color w:val="000000" w:themeColor="text1"/>
          <w:highlight w:val="yellow"/>
        </w:rPr>
        <w:t>-1</w:t>
      </w:r>
      <w:r>
        <w:rPr>
          <w:color w:val="000000" w:themeColor="text1"/>
        </w:rPr>
        <w:t xml:space="preserve"> </w:t>
      </w:r>
      <w:r w:rsidR="00A2463D">
        <w:rPr>
          <w:color w:val="000000" w:themeColor="text1"/>
        </w:rPr>
        <w:t xml:space="preserve">– </w:t>
      </w:r>
      <w:bookmarkStart w:id="22" w:name="_Hlk139730247"/>
      <w:r w:rsidR="00EB2A10" w:rsidRPr="00EB2A10">
        <w:rPr>
          <w:color w:val="000000" w:themeColor="text1"/>
          <w:u w:val="single"/>
        </w:rPr>
        <w:t xml:space="preserve">Madame Marie-Noëlle </w:t>
      </w:r>
      <w:proofErr w:type="spellStart"/>
      <w:r w:rsidR="00EB2A10" w:rsidRPr="00EB2A10">
        <w:rPr>
          <w:color w:val="000000" w:themeColor="text1"/>
          <w:u w:val="single"/>
        </w:rPr>
        <w:t>Rapeneau</w:t>
      </w:r>
      <w:proofErr w:type="spellEnd"/>
      <w:r w:rsidR="00EB2A10" w:rsidRPr="00EB2A10">
        <w:rPr>
          <w:color w:val="000000" w:themeColor="text1"/>
          <w:u w:val="single"/>
        </w:rPr>
        <w:t xml:space="preserve"> </w:t>
      </w:r>
      <w:proofErr w:type="spellStart"/>
      <w:r w:rsidR="00EB2A10" w:rsidRPr="00EB2A10">
        <w:rPr>
          <w:color w:val="000000" w:themeColor="text1"/>
          <w:u w:val="single"/>
        </w:rPr>
        <w:t>Jumentier</w:t>
      </w:r>
      <w:proofErr w:type="spellEnd"/>
      <w:r w:rsidR="00EB2A10" w:rsidRPr="00EB2A10">
        <w:rPr>
          <w:color w:val="000000" w:themeColor="text1"/>
        </w:rPr>
        <w:t xml:space="preserve"> représente la Société civile d’exploitation agricole (SCEA) La Vieille France, propriétaire de la parcelle ZN 170 (cadastre de Fontenay-en-Parisis) d’une superficie de 210 865 m².  Cette parcelle, au lieudit Les Mureaux, est incluse partiellement, pour 66 460 m², dans l’emprise du périmètre de protection élargie</w:t>
      </w:r>
      <w:r w:rsidR="00EB2A10">
        <w:rPr>
          <w:color w:val="000000" w:themeColor="text1"/>
        </w:rPr>
        <w:t>.</w:t>
      </w:r>
    </w:p>
    <w:p w14:paraId="2004CFB9" w14:textId="02E050BB" w:rsidR="00C11FD8" w:rsidRDefault="00400685" w:rsidP="00A55662">
      <w:pPr>
        <w:jc w:val="both"/>
        <w:rPr>
          <w:color w:val="000000" w:themeColor="text1"/>
        </w:rPr>
      </w:pPr>
      <w:r>
        <w:rPr>
          <w:color w:val="000000" w:themeColor="text1"/>
        </w:rPr>
        <w:tab/>
        <w:t xml:space="preserve">Son courrier daté du 20 octobre 2023 et remis au </w:t>
      </w:r>
      <w:r w:rsidR="00AD1C0B">
        <w:rPr>
          <w:color w:val="000000" w:themeColor="text1"/>
        </w:rPr>
        <w:t>commissaire</w:t>
      </w:r>
      <w:r w:rsidR="003634F3">
        <w:rPr>
          <w:color w:val="000000" w:themeColor="text1"/>
        </w:rPr>
        <w:t xml:space="preserve"> enquêteur lors de la </w:t>
      </w:r>
      <w:r w:rsidR="00AD1C0B">
        <w:rPr>
          <w:color w:val="000000" w:themeColor="text1"/>
        </w:rPr>
        <w:t>permanence</w:t>
      </w:r>
      <w:r w:rsidR="003634F3">
        <w:rPr>
          <w:color w:val="000000" w:themeColor="text1"/>
        </w:rPr>
        <w:t xml:space="preserve"> du 25 octobre 2023</w:t>
      </w:r>
      <w:r w:rsidR="00A2463D">
        <w:rPr>
          <w:color w:val="000000" w:themeColor="text1"/>
        </w:rPr>
        <w:t xml:space="preserve">, </w:t>
      </w:r>
      <w:r w:rsidR="00B27BE2">
        <w:rPr>
          <w:color w:val="000000" w:themeColor="text1"/>
        </w:rPr>
        <w:t>est apposé en page 3/16 du registre papier. Les termes en sont exposés</w:t>
      </w:r>
      <w:r w:rsidR="00B56D44">
        <w:rPr>
          <w:color w:val="000000" w:themeColor="text1"/>
        </w:rPr>
        <w:t xml:space="preserve"> sous l’observation OP-2 ci-dessus</w:t>
      </w:r>
      <w:r w:rsidR="00BC2AC2">
        <w:rPr>
          <w:color w:val="000000" w:themeColor="text1"/>
        </w:rPr>
        <w:t>, laquelle</w:t>
      </w:r>
      <w:r w:rsidR="00EB124E">
        <w:rPr>
          <w:color w:val="000000" w:themeColor="text1"/>
        </w:rPr>
        <w:t xml:space="preserve"> comprend également </w:t>
      </w:r>
      <w:r w:rsidR="00863636">
        <w:rPr>
          <w:color w:val="000000" w:themeColor="text1"/>
        </w:rPr>
        <w:t>des considérations</w:t>
      </w:r>
      <w:r w:rsidR="00BC2AC2">
        <w:rPr>
          <w:color w:val="000000" w:themeColor="text1"/>
        </w:rPr>
        <w:t xml:space="preserve"> </w:t>
      </w:r>
      <w:r w:rsidR="00EB124E">
        <w:rPr>
          <w:color w:val="000000" w:themeColor="text1"/>
        </w:rPr>
        <w:t xml:space="preserve">orales </w:t>
      </w:r>
      <w:r w:rsidR="00D5242D">
        <w:rPr>
          <w:color w:val="000000" w:themeColor="text1"/>
        </w:rPr>
        <w:t xml:space="preserve">supplémentaires </w:t>
      </w:r>
      <w:r w:rsidR="00EB124E">
        <w:rPr>
          <w:color w:val="000000" w:themeColor="text1"/>
        </w:rPr>
        <w:t>exposé</w:t>
      </w:r>
      <w:r w:rsidR="005645F1">
        <w:rPr>
          <w:color w:val="000000" w:themeColor="text1"/>
        </w:rPr>
        <w:t xml:space="preserve">es </w:t>
      </w:r>
      <w:r w:rsidR="00D5242D">
        <w:rPr>
          <w:color w:val="000000" w:themeColor="text1"/>
        </w:rPr>
        <w:t>lors de l’entretien.</w:t>
      </w:r>
    </w:p>
    <w:p w14:paraId="3D2D8951" w14:textId="77777777" w:rsidR="006424C1" w:rsidRDefault="006424C1" w:rsidP="00A55662">
      <w:pPr>
        <w:jc w:val="both"/>
        <w:rPr>
          <w:color w:val="000000" w:themeColor="text1"/>
        </w:rPr>
      </w:pPr>
    </w:p>
    <w:p w14:paraId="6BF9DEE0" w14:textId="2E59E869" w:rsidR="001F1AEE" w:rsidRDefault="006424C1" w:rsidP="001F1AEE">
      <w:pPr>
        <w:jc w:val="both"/>
        <w:rPr>
          <w:color w:val="000000" w:themeColor="text1"/>
        </w:rPr>
      </w:pPr>
      <w:r w:rsidRPr="00AD375B">
        <w:rPr>
          <w:color w:val="000000" w:themeColor="text1"/>
          <w:highlight w:val="yellow"/>
        </w:rPr>
        <w:t>OR-2</w:t>
      </w:r>
      <w:r>
        <w:rPr>
          <w:color w:val="000000" w:themeColor="text1"/>
        </w:rPr>
        <w:t xml:space="preserve"> – </w:t>
      </w:r>
      <w:r w:rsidRPr="00FD3C02">
        <w:rPr>
          <w:color w:val="000000" w:themeColor="text1"/>
          <w:u w:val="single"/>
        </w:rPr>
        <w:t xml:space="preserve">Monsieur </w:t>
      </w:r>
      <w:r w:rsidR="00452080" w:rsidRPr="00FD3C02">
        <w:rPr>
          <w:color w:val="000000" w:themeColor="text1"/>
          <w:u w:val="single"/>
        </w:rPr>
        <w:t xml:space="preserve">Roger </w:t>
      </w:r>
      <w:proofErr w:type="spellStart"/>
      <w:r w:rsidR="00452080" w:rsidRPr="00FD3C02">
        <w:rPr>
          <w:color w:val="000000" w:themeColor="text1"/>
          <w:u w:val="single"/>
        </w:rPr>
        <w:t>Scheffler</w:t>
      </w:r>
      <w:proofErr w:type="spellEnd"/>
      <w:r w:rsidR="00133C9D" w:rsidRPr="00FD3C02">
        <w:rPr>
          <w:color w:val="000000" w:themeColor="text1"/>
          <w:u w:val="single"/>
        </w:rPr>
        <w:t xml:space="preserve"> et l’ASA Secteur-Nord de Goussainville</w:t>
      </w:r>
      <w:r w:rsidR="00AD375B">
        <w:rPr>
          <w:color w:val="000000" w:themeColor="text1"/>
        </w:rPr>
        <w:t xml:space="preserve"> traitent en </w:t>
      </w:r>
      <w:r w:rsidR="001F1AEE">
        <w:rPr>
          <w:color w:val="000000" w:themeColor="text1"/>
        </w:rPr>
        <w:t>premier</w:t>
      </w:r>
      <w:r w:rsidR="00AD375B">
        <w:rPr>
          <w:color w:val="000000" w:themeColor="text1"/>
        </w:rPr>
        <w:t xml:space="preserve"> </w:t>
      </w:r>
      <w:r w:rsidR="001F1AEE">
        <w:rPr>
          <w:color w:val="000000" w:themeColor="text1"/>
        </w:rPr>
        <w:t>l</w:t>
      </w:r>
      <w:r w:rsidR="00AD375B">
        <w:rPr>
          <w:color w:val="000000" w:themeColor="text1"/>
        </w:rPr>
        <w:t>ieu du forage FM3</w:t>
      </w:r>
      <w:r w:rsidR="001F1AEE">
        <w:rPr>
          <w:color w:val="000000" w:themeColor="text1"/>
        </w:rPr>
        <w:t>, pour appeler l’attention </w:t>
      </w:r>
      <w:r w:rsidR="00A41570">
        <w:rPr>
          <w:color w:val="000000" w:themeColor="text1"/>
        </w:rPr>
        <w:t xml:space="preserve">sur </w:t>
      </w:r>
      <w:r w:rsidR="001F1AEE">
        <w:rPr>
          <w:color w:val="000000" w:themeColor="text1"/>
        </w:rPr>
        <w:t>:</w:t>
      </w:r>
    </w:p>
    <w:p w14:paraId="1720E1E3" w14:textId="5F8C3EAE" w:rsidR="001F1AEE" w:rsidRDefault="001F1AEE" w:rsidP="001F1AEE">
      <w:pPr>
        <w:jc w:val="both"/>
        <w:rPr>
          <w:color w:val="000000" w:themeColor="text1"/>
        </w:rPr>
      </w:pPr>
      <w:r>
        <w:rPr>
          <w:color w:val="000000" w:themeColor="text1"/>
        </w:rPr>
        <w:tab/>
        <w:t xml:space="preserve">. </w:t>
      </w:r>
      <w:proofErr w:type="gramStart"/>
      <w:r>
        <w:rPr>
          <w:color w:val="000000" w:themeColor="text1"/>
        </w:rPr>
        <w:t>la</w:t>
      </w:r>
      <w:proofErr w:type="gramEnd"/>
      <w:r>
        <w:rPr>
          <w:color w:val="000000" w:themeColor="text1"/>
        </w:rPr>
        <w:t xml:space="preserve"> </w:t>
      </w:r>
      <w:r w:rsidR="00902BC2">
        <w:rPr>
          <w:color w:val="000000" w:themeColor="text1"/>
        </w:rPr>
        <w:t>protection du site du forage</w:t>
      </w:r>
      <w:r w:rsidR="00A41570">
        <w:rPr>
          <w:color w:val="000000" w:themeColor="text1"/>
        </w:rPr>
        <w:t xml:space="preserve"> : des photographies montrent </w:t>
      </w:r>
      <w:r w:rsidR="00B35DE4">
        <w:rPr>
          <w:color w:val="000000" w:themeColor="text1"/>
        </w:rPr>
        <w:t xml:space="preserve"> qu’à la gauche du portail d’accès, le premier poteau est </w:t>
      </w:r>
      <w:r w:rsidR="0071758B">
        <w:rPr>
          <w:color w:val="000000" w:themeColor="text1"/>
        </w:rPr>
        <w:t>désaxé</w:t>
      </w:r>
      <w:r w:rsidR="00B35DE4">
        <w:rPr>
          <w:color w:val="000000" w:themeColor="text1"/>
        </w:rPr>
        <w:t xml:space="preserve"> et permettrait une intrusion</w:t>
      </w:r>
      <w:r w:rsidR="00D51F7F">
        <w:rPr>
          <w:color w:val="000000" w:themeColor="text1"/>
        </w:rPr>
        <w:t>; des tags ont été peints sur l’armoire électrique située à proximité immédiate.</w:t>
      </w:r>
      <w:r w:rsidR="00A34A98">
        <w:rPr>
          <w:color w:val="000000" w:themeColor="text1"/>
        </w:rPr>
        <w:t xml:space="preserve"> Des dispositifs fiables de sécurité sont nécessaires.</w:t>
      </w:r>
    </w:p>
    <w:p w14:paraId="666068E4" w14:textId="15CD418B" w:rsidR="00A34A98" w:rsidRDefault="00A34A98" w:rsidP="001F1AEE">
      <w:pPr>
        <w:jc w:val="both"/>
        <w:rPr>
          <w:color w:val="000000" w:themeColor="text1"/>
        </w:rPr>
      </w:pPr>
      <w:r>
        <w:rPr>
          <w:color w:val="000000" w:themeColor="text1"/>
        </w:rPr>
        <w:tab/>
        <w:t xml:space="preserve">. </w:t>
      </w:r>
      <w:proofErr w:type="gramStart"/>
      <w:r w:rsidR="006E3AE8">
        <w:rPr>
          <w:color w:val="000000" w:themeColor="text1"/>
        </w:rPr>
        <w:t>le</w:t>
      </w:r>
      <w:proofErr w:type="gramEnd"/>
      <w:r w:rsidR="006E3AE8">
        <w:rPr>
          <w:color w:val="000000" w:themeColor="text1"/>
        </w:rPr>
        <w:t xml:space="preserve"> rappel d’une pollution</w:t>
      </w:r>
      <w:r w:rsidR="004A0FC7">
        <w:rPr>
          <w:color w:val="000000" w:themeColor="text1"/>
        </w:rPr>
        <w:t>, depuis 1996</w:t>
      </w:r>
      <w:r w:rsidR="004F2F6B">
        <w:rPr>
          <w:color w:val="000000" w:themeColor="text1"/>
        </w:rPr>
        <w:t>,</w:t>
      </w:r>
      <w:r w:rsidR="006E3AE8">
        <w:rPr>
          <w:color w:val="000000" w:themeColor="text1"/>
        </w:rPr>
        <w:t xml:space="preserve"> au cyanure de </w:t>
      </w:r>
      <w:r w:rsidR="004A0FC7">
        <w:rPr>
          <w:color w:val="000000" w:themeColor="text1"/>
        </w:rPr>
        <w:t>trois forages sis sur le territoire de la commune voisine de Louvres.</w:t>
      </w:r>
    </w:p>
    <w:p w14:paraId="10217F00" w14:textId="077EF046" w:rsidR="004A0FC7" w:rsidRDefault="004A0FC7" w:rsidP="001F1AEE">
      <w:pPr>
        <w:jc w:val="both"/>
        <w:rPr>
          <w:color w:val="000000" w:themeColor="text1"/>
        </w:rPr>
      </w:pPr>
      <w:r>
        <w:rPr>
          <w:color w:val="000000" w:themeColor="text1"/>
        </w:rPr>
        <w:lastRenderedPageBreak/>
        <w:tab/>
        <w:t xml:space="preserve">. </w:t>
      </w:r>
      <w:proofErr w:type="gramStart"/>
      <w:r w:rsidR="00E140F1">
        <w:rPr>
          <w:color w:val="000000" w:themeColor="text1"/>
        </w:rPr>
        <w:t>les</w:t>
      </w:r>
      <w:proofErr w:type="gramEnd"/>
      <w:r w:rsidR="00E140F1">
        <w:rPr>
          <w:color w:val="000000" w:themeColor="text1"/>
        </w:rPr>
        <w:t xml:space="preserve"> risques de pollution par eaux de ruissellement sur la route </w:t>
      </w:r>
      <w:r w:rsidR="006D79B8">
        <w:rPr>
          <w:color w:val="000000" w:themeColor="text1"/>
        </w:rPr>
        <w:t xml:space="preserve">D 47 qui longe le site et </w:t>
      </w:r>
      <w:r w:rsidR="0022632C">
        <w:rPr>
          <w:color w:val="000000" w:themeColor="text1"/>
        </w:rPr>
        <w:t>qui risque de recueillir des ruissellements de pr</w:t>
      </w:r>
      <w:r w:rsidR="003C73B3">
        <w:rPr>
          <w:color w:val="000000" w:themeColor="text1"/>
        </w:rPr>
        <w:t>o</w:t>
      </w:r>
      <w:r w:rsidR="0022632C">
        <w:rPr>
          <w:color w:val="000000" w:themeColor="text1"/>
        </w:rPr>
        <w:t>duits de culture agricole</w:t>
      </w:r>
      <w:r w:rsidR="003C73B3">
        <w:rPr>
          <w:color w:val="000000" w:themeColor="text1"/>
        </w:rPr>
        <w:t xml:space="preserve"> ou d’</w:t>
      </w:r>
      <w:r w:rsidR="00A75CD7">
        <w:rPr>
          <w:color w:val="000000" w:themeColor="text1"/>
        </w:rPr>
        <w:t>hydrocarbures</w:t>
      </w:r>
      <w:r w:rsidR="003C73B3">
        <w:rPr>
          <w:color w:val="000000" w:themeColor="text1"/>
        </w:rPr>
        <w:t xml:space="preserve"> </w:t>
      </w:r>
      <w:r w:rsidR="00F131CA">
        <w:rPr>
          <w:color w:val="000000" w:themeColor="text1"/>
        </w:rPr>
        <w:t>dus</w:t>
      </w:r>
      <w:r w:rsidR="003C73B3">
        <w:rPr>
          <w:color w:val="000000" w:themeColor="text1"/>
        </w:rPr>
        <w:t xml:space="preserve"> aux passages d’engins </w:t>
      </w:r>
      <w:r w:rsidR="00B877C2">
        <w:rPr>
          <w:color w:val="000000" w:themeColor="text1"/>
        </w:rPr>
        <w:t>d’exploitation agricole dans le premier cas, de tous véhicules dans le second.</w:t>
      </w:r>
    </w:p>
    <w:p w14:paraId="79C9557D" w14:textId="5523831D" w:rsidR="00B877C2" w:rsidRDefault="00B877C2" w:rsidP="001F1AEE">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tracé géométrique d</w:t>
      </w:r>
      <w:r w:rsidR="0048098A">
        <w:rPr>
          <w:color w:val="000000" w:themeColor="text1"/>
        </w:rPr>
        <w:t>u périmètre de protection rapprochée, alors qu’on pourrait s’attendre à un tracé</w:t>
      </w:r>
      <w:r w:rsidR="003929F2">
        <w:rPr>
          <w:color w:val="000000" w:themeColor="text1"/>
        </w:rPr>
        <w:t xml:space="preserve"> concentrique.</w:t>
      </w:r>
    </w:p>
    <w:p w14:paraId="4BD8F15E" w14:textId="5900920F" w:rsidR="003929F2" w:rsidRDefault="003929F2" w:rsidP="001F1AEE">
      <w:pPr>
        <w:jc w:val="both"/>
        <w:rPr>
          <w:color w:val="000000" w:themeColor="text1"/>
        </w:rPr>
      </w:pPr>
      <w:r>
        <w:rPr>
          <w:color w:val="000000" w:themeColor="text1"/>
        </w:rPr>
        <w:tab/>
      </w:r>
    </w:p>
    <w:p w14:paraId="68E29B6A" w14:textId="6D160AC9" w:rsidR="003929F2" w:rsidRDefault="003929F2" w:rsidP="001F1AEE">
      <w:pPr>
        <w:jc w:val="both"/>
        <w:rPr>
          <w:color w:val="000000" w:themeColor="text1"/>
        </w:rPr>
      </w:pPr>
      <w:r>
        <w:rPr>
          <w:color w:val="000000" w:themeColor="text1"/>
        </w:rPr>
        <w:tab/>
        <w:t xml:space="preserve">Ils traitent en second lieu </w:t>
      </w:r>
      <w:r w:rsidR="00B0160A">
        <w:rPr>
          <w:color w:val="000000" w:themeColor="text1"/>
        </w:rPr>
        <w:t xml:space="preserve">de l’absence de </w:t>
      </w:r>
      <w:r w:rsidR="001040F2">
        <w:rPr>
          <w:color w:val="000000" w:themeColor="text1"/>
        </w:rPr>
        <w:t xml:space="preserve">délimitation </w:t>
      </w:r>
      <w:r w:rsidR="00552AB0">
        <w:rPr>
          <w:color w:val="000000" w:themeColor="text1"/>
        </w:rPr>
        <w:t xml:space="preserve">des périmètres de protection des forages La Chapellerie, </w:t>
      </w:r>
      <w:r w:rsidR="00C83BF5">
        <w:rPr>
          <w:color w:val="000000" w:themeColor="text1"/>
        </w:rPr>
        <w:t xml:space="preserve">L’Aumône et La Motte Piquet </w:t>
      </w:r>
      <w:r w:rsidR="009E7501">
        <w:rPr>
          <w:color w:val="000000" w:themeColor="text1"/>
        </w:rPr>
        <w:t>sur le territoire de la commune de Goussainville, malgré l’engagement, pris en 2018, de la Ville de Goussainville pour que cette anomalie soit rapidement corrigée.</w:t>
      </w:r>
    </w:p>
    <w:p w14:paraId="5C03A4AD" w14:textId="6E17C024" w:rsidR="004676F5" w:rsidRPr="001F1AEE" w:rsidRDefault="00310EFF" w:rsidP="001F1AEE">
      <w:pPr>
        <w:jc w:val="both"/>
        <w:rPr>
          <w:color w:val="000000" w:themeColor="text1"/>
        </w:rPr>
      </w:pPr>
      <w:r>
        <w:rPr>
          <w:color w:val="000000" w:themeColor="text1"/>
        </w:rPr>
        <w:tab/>
      </w:r>
      <w:r w:rsidR="004676F5">
        <w:rPr>
          <w:color w:val="000000" w:themeColor="text1"/>
        </w:rPr>
        <w:t>Ces captages, comme ceux dits La Fosse aux ducs 1 et 2</w:t>
      </w:r>
      <w:r w:rsidR="0032683E">
        <w:rPr>
          <w:color w:val="000000" w:themeColor="text1"/>
        </w:rPr>
        <w:t>,</w:t>
      </w:r>
      <w:r w:rsidR="00AE08FE">
        <w:rPr>
          <w:color w:val="000000" w:themeColor="text1"/>
        </w:rPr>
        <w:t xml:space="preserve"> puisent dans la même nappe de l’yprésien et la vigilance à l’égard de toute forme de pollution doit être sans faille.</w:t>
      </w:r>
    </w:p>
    <w:p w14:paraId="3B75EF4B" w14:textId="28F16F37" w:rsidR="00A55662" w:rsidRDefault="001F1AEE" w:rsidP="00A55662">
      <w:pPr>
        <w:jc w:val="both"/>
        <w:rPr>
          <w:color w:val="000000" w:themeColor="text1"/>
        </w:rPr>
      </w:pPr>
      <w:r>
        <w:rPr>
          <w:color w:val="000000" w:themeColor="text1"/>
        </w:rPr>
        <w:tab/>
      </w:r>
    </w:p>
    <w:bookmarkEnd w:id="22"/>
    <w:p w14:paraId="439DE8CD" w14:textId="77777777" w:rsidR="0076677D" w:rsidRDefault="0076677D" w:rsidP="0076677D">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sidRPr="00E75DF0">
        <w:rPr>
          <w:i/>
          <w:iCs/>
          <w:color w:val="000000" w:themeColor="text1"/>
        </w:rPr>
        <w:t xml:space="preserve">Thèmes </w:t>
      </w:r>
      <w:bookmarkStart w:id="23" w:name="_Hlk140092007"/>
      <w:r w:rsidRPr="00E75DF0">
        <w:rPr>
          <w:i/>
          <w:iCs/>
          <w:color w:val="000000" w:themeColor="text1"/>
        </w:rPr>
        <w:t>concernés</w:t>
      </w:r>
      <w:r>
        <w:rPr>
          <w:color w:val="000000" w:themeColor="text1"/>
        </w:rPr>
        <w:t> :</w:t>
      </w:r>
    </w:p>
    <w:p w14:paraId="027562D4" w14:textId="50461935" w:rsidR="00880DC8" w:rsidRDefault="0076677D" w:rsidP="00880DC8">
      <w:pPr>
        <w:pBdr>
          <w:top w:val="single" w:sz="4" w:space="1" w:color="auto"/>
          <w:left w:val="single" w:sz="4" w:space="4" w:color="auto"/>
          <w:bottom w:val="single" w:sz="4" w:space="1" w:color="auto"/>
          <w:right w:val="single" w:sz="4" w:space="4" w:color="auto"/>
        </w:pBdr>
        <w:jc w:val="both"/>
      </w:pPr>
      <w:r>
        <w:rPr>
          <w:color w:val="000000" w:themeColor="text1"/>
        </w:rPr>
        <w:tab/>
      </w:r>
      <w:r w:rsidRPr="00D36381">
        <w:rPr>
          <w:color w:val="000000" w:themeColor="text1"/>
        </w:rPr>
        <w:t>.</w:t>
      </w:r>
      <w:r w:rsidR="00880DC8">
        <w:t xml:space="preserve"> </w:t>
      </w:r>
      <w:proofErr w:type="gramStart"/>
      <w:r w:rsidR="00880DC8">
        <w:t>le</w:t>
      </w:r>
      <w:proofErr w:type="gramEnd"/>
      <w:r w:rsidR="00880DC8">
        <w:t xml:space="preserve"> premier thème traité traite de la sécurisation du PP</w:t>
      </w:r>
      <w:r w:rsidR="0032683E">
        <w:t>I</w:t>
      </w:r>
      <w:r w:rsidR="00880DC8">
        <w:t xml:space="preserve"> du forage FM3</w:t>
      </w:r>
      <w:r w:rsidR="009247D3">
        <w:t xml:space="preserve">, </w:t>
      </w:r>
      <w:r w:rsidR="0032683E">
        <w:t>de</w:t>
      </w:r>
      <w:r w:rsidR="009A29C7">
        <w:t xml:space="preserve">s risques de pollution par des eaux de ruissellement en </w:t>
      </w:r>
      <w:r w:rsidR="00170FC1">
        <w:t>provenance</w:t>
      </w:r>
      <w:r w:rsidR="009A29C7">
        <w:t xml:space="preserve"> de la route D 47</w:t>
      </w:r>
      <w:r w:rsidR="009247D3">
        <w:t xml:space="preserve"> et </w:t>
      </w:r>
      <w:r w:rsidR="0032683E">
        <w:t>du</w:t>
      </w:r>
      <w:r w:rsidR="009247D3">
        <w:t xml:space="preserve"> contour géométrique du tracé du PPR.</w:t>
      </w:r>
    </w:p>
    <w:p w14:paraId="1BF8E2B5" w14:textId="2DD7AF86" w:rsidR="0076677D" w:rsidRPr="00D36381" w:rsidRDefault="00880DC8" w:rsidP="0076677D">
      <w:pPr>
        <w:pBdr>
          <w:top w:val="single" w:sz="4" w:space="1" w:color="auto"/>
          <w:left w:val="single" w:sz="4" w:space="4" w:color="auto"/>
          <w:bottom w:val="single" w:sz="4" w:space="1" w:color="auto"/>
          <w:right w:val="single" w:sz="4" w:space="4" w:color="auto"/>
        </w:pBdr>
        <w:jc w:val="both"/>
        <w:rPr>
          <w:color w:val="000000" w:themeColor="text1"/>
        </w:rPr>
      </w:pPr>
      <w:r>
        <w:tab/>
        <w:t xml:space="preserve">. </w:t>
      </w:r>
      <w:proofErr w:type="gramStart"/>
      <w:r>
        <w:t>le</w:t>
      </w:r>
      <w:proofErr w:type="gramEnd"/>
      <w:r>
        <w:t xml:space="preserve"> second thème traité </w:t>
      </w:r>
      <w:r w:rsidR="009247D3">
        <w:t xml:space="preserve">ne traite pas du projet objet de la présente enquête publique, </w:t>
      </w:r>
      <w:r w:rsidR="00170FC1">
        <w:t>quoiqu’il</w:t>
      </w:r>
      <w:r w:rsidR="009247D3">
        <w:t xml:space="preserve"> </w:t>
      </w:r>
      <w:r w:rsidR="00515279">
        <w:t xml:space="preserve">note que les forages non protégés de Goussainville puisent l’eau dans la même nappe de l’yprésien que </w:t>
      </w:r>
      <w:r w:rsidR="00170FC1">
        <w:t>ne le fait le FM3.</w:t>
      </w:r>
    </w:p>
    <w:bookmarkEnd w:id="23"/>
    <w:p w14:paraId="543D2592" w14:textId="361DF240" w:rsidR="0076677D" w:rsidRDefault="0076677D" w:rsidP="00DE3BBA">
      <w:pPr>
        <w:jc w:val="both"/>
        <w:rPr>
          <w:color w:val="000000" w:themeColor="text1"/>
        </w:rPr>
      </w:pPr>
    </w:p>
    <w:p w14:paraId="612849F5" w14:textId="23A99967" w:rsidR="00C11FD8" w:rsidRDefault="00170FC1" w:rsidP="00DE3BBA">
      <w:pPr>
        <w:jc w:val="both"/>
        <w:rPr>
          <w:color w:val="000000" w:themeColor="text1"/>
        </w:rPr>
      </w:pPr>
      <w:r w:rsidRPr="00256340">
        <w:rPr>
          <w:color w:val="000000" w:themeColor="text1"/>
          <w:highlight w:val="yellow"/>
        </w:rPr>
        <w:t>OR-3</w:t>
      </w:r>
      <w:r w:rsidR="00256340">
        <w:rPr>
          <w:color w:val="000000" w:themeColor="text1"/>
        </w:rPr>
        <w:t xml:space="preserve"> </w:t>
      </w:r>
      <w:r w:rsidR="00FD3C02">
        <w:rPr>
          <w:color w:val="000000" w:themeColor="text1"/>
        </w:rPr>
        <w:t>–</w:t>
      </w:r>
      <w:r w:rsidR="00256340">
        <w:rPr>
          <w:color w:val="000000" w:themeColor="text1"/>
        </w:rPr>
        <w:t xml:space="preserve"> </w:t>
      </w:r>
      <w:r w:rsidR="00FD3C02">
        <w:rPr>
          <w:color w:val="000000" w:themeColor="text1"/>
        </w:rPr>
        <w:t xml:space="preserve">Dans un courrier daté du </w:t>
      </w:r>
      <w:r w:rsidR="000C5F41">
        <w:rPr>
          <w:color w:val="000000" w:themeColor="text1"/>
        </w:rPr>
        <w:t xml:space="preserve">22 juillet 2022 et sur-daté au 25 octobre 2023, </w:t>
      </w:r>
      <w:r w:rsidR="00B750BE">
        <w:rPr>
          <w:color w:val="000000" w:themeColor="text1"/>
        </w:rPr>
        <w:t xml:space="preserve">remis en mairie par Mme </w:t>
      </w:r>
      <w:r w:rsidR="00A75CD7">
        <w:rPr>
          <w:color w:val="000000" w:themeColor="text1"/>
        </w:rPr>
        <w:t>Marie-Noëlle</w:t>
      </w:r>
      <w:r w:rsidR="00B750BE">
        <w:rPr>
          <w:color w:val="000000" w:themeColor="text1"/>
        </w:rPr>
        <w:t xml:space="preserve"> </w:t>
      </w:r>
      <w:proofErr w:type="spellStart"/>
      <w:r w:rsidR="00B750BE">
        <w:rPr>
          <w:color w:val="000000" w:themeColor="text1"/>
        </w:rPr>
        <w:t>Rapeneau</w:t>
      </w:r>
      <w:proofErr w:type="spellEnd"/>
      <w:r w:rsidR="00B750BE">
        <w:rPr>
          <w:color w:val="000000" w:themeColor="text1"/>
        </w:rPr>
        <w:t xml:space="preserve"> </w:t>
      </w:r>
      <w:proofErr w:type="spellStart"/>
      <w:r w:rsidR="00B750BE">
        <w:rPr>
          <w:color w:val="000000" w:themeColor="text1"/>
        </w:rPr>
        <w:t>Jumentier</w:t>
      </w:r>
      <w:proofErr w:type="spellEnd"/>
      <w:r w:rsidR="00B750BE">
        <w:rPr>
          <w:color w:val="000000" w:themeColor="text1"/>
        </w:rPr>
        <w:t xml:space="preserve">, </w:t>
      </w:r>
      <w:r w:rsidR="00852E67">
        <w:rPr>
          <w:color w:val="000000" w:themeColor="text1"/>
        </w:rPr>
        <w:t xml:space="preserve">adressé à la direction </w:t>
      </w:r>
      <w:r w:rsidR="00C30FEA">
        <w:rPr>
          <w:color w:val="000000" w:themeColor="text1"/>
        </w:rPr>
        <w:t>départementale</w:t>
      </w:r>
      <w:r w:rsidR="00852E67">
        <w:rPr>
          <w:color w:val="000000" w:themeColor="text1"/>
        </w:rPr>
        <w:t xml:space="preserve"> des territoires </w:t>
      </w:r>
      <w:r w:rsidR="00C30FEA">
        <w:rPr>
          <w:color w:val="000000" w:themeColor="text1"/>
        </w:rPr>
        <w:t xml:space="preserve">du Val-d’Oise, </w:t>
      </w:r>
      <w:r w:rsidR="000C5F41">
        <w:rPr>
          <w:color w:val="000000" w:themeColor="text1"/>
        </w:rPr>
        <w:t xml:space="preserve">le </w:t>
      </w:r>
      <w:r w:rsidR="000C5F41" w:rsidRPr="00B750BE">
        <w:rPr>
          <w:color w:val="000000" w:themeColor="text1"/>
          <w:u w:val="single"/>
        </w:rPr>
        <w:t>président de la Chambre d’</w:t>
      </w:r>
      <w:r w:rsidR="00852E67" w:rsidRPr="00B750BE">
        <w:rPr>
          <w:color w:val="000000" w:themeColor="text1"/>
          <w:u w:val="single"/>
        </w:rPr>
        <w:t>agriculture</w:t>
      </w:r>
      <w:r w:rsidR="000C5F41" w:rsidRPr="00B750BE">
        <w:rPr>
          <w:color w:val="000000" w:themeColor="text1"/>
          <w:u w:val="single"/>
        </w:rPr>
        <w:t xml:space="preserve"> de la région Île-de-</w:t>
      </w:r>
      <w:r w:rsidR="00C30FEA" w:rsidRPr="00B750BE">
        <w:rPr>
          <w:color w:val="000000" w:themeColor="text1"/>
          <w:u w:val="single"/>
        </w:rPr>
        <w:t>France</w:t>
      </w:r>
      <w:r w:rsidR="00C30FEA">
        <w:rPr>
          <w:color w:val="000000" w:themeColor="text1"/>
        </w:rPr>
        <w:t xml:space="preserve"> rappelle que les analyses d’eau effectuées sur la production du forage FM3 n’ont pas </w:t>
      </w:r>
      <w:r w:rsidR="00AD20FA">
        <w:rPr>
          <w:color w:val="000000" w:themeColor="text1"/>
        </w:rPr>
        <w:t xml:space="preserve">fait apparaître de problèmes de qualité, et </w:t>
      </w:r>
      <w:r w:rsidR="006858C9">
        <w:rPr>
          <w:color w:val="000000" w:themeColor="text1"/>
        </w:rPr>
        <w:t>propose de substituer</w:t>
      </w:r>
      <w:r w:rsidR="003C2CEF">
        <w:rPr>
          <w:color w:val="000000" w:themeColor="text1"/>
        </w:rPr>
        <w:t xml:space="preserve"> </w:t>
      </w:r>
      <w:r w:rsidR="00B72F6C">
        <w:rPr>
          <w:color w:val="000000" w:themeColor="text1"/>
        </w:rPr>
        <w:t xml:space="preserve">la formulation suivante </w:t>
      </w:r>
      <w:r w:rsidR="006B2C33">
        <w:rPr>
          <w:color w:val="000000" w:themeColor="text1"/>
        </w:rPr>
        <w:t>à l’</w:t>
      </w:r>
      <w:r w:rsidR="006405A8">
        <w:rPr>
          <w:color w:val="000000" w:themeColor="text1"/>
        </w:rPr>
        <w:t xml:space="preserve">interdiction, dans le </w:t>
      </w:r>
      <w:r w:rsidR="006858C9">
        <w:rPr>
          <w:color w:val="000000" w:themeColor="text1"/>
        </w:rPr>
        <w:t>PPR</w:t>
      </w:r>
      <w:r w:rsidR="006405A8">
        <w:rPr>
          <w:color w:val="000000" w:themeColor="text1"/>
        </w:rPr>
        <w:t>,</w:t>
      </w:r>
      <w:r w:rsidR="006B2C33">
        <w:rPr>
          <w:color w:val="000000" w:themeColor="text1"/>
        </w:rPr>
        <w:t xml:space="preserve"> d’épandages de fumiers à moins de 50 mètres du captage</w:t>
      </w:r>
      <w:r w:rsidR="00B72F6C">
        <w:rPr>
          <w:color w:val="000000" w:themeColor="text1"/>
        </w:rPr>
        <w:t> : « </w:t>
      </w:r>
      <w:r w:rsidR="000A744C">
        <w:rPr>
          <w:color w:val="000000" w:themeColor="text1"/>
        </w:rPr>
        <w:t>Les épandages de fumiers non compostés sont interdits à moins de 50 mètres du captage ».</w:t>
      </w:r>
    </w:p>
    <w:p w14:paraId="3046EBF0" w14:textId="77777777" w:rsidR="00984148" w:rsidRPr="00F31B2B" w:rsidRDefault="00984148" w:rsidP="00984148">
      <w:pPr>
        <w:jc w:val="both"/>
        <w:rPr>
          <w:color w:val="000000" w:themeColor="text1"/>
        </w:rPr>
      </w:pPr>
    </w:p>
    <w:p w14:paraId="2BD61C06" w14:textId="77777777" w:rsidR="00984148" w:rsidRDefault="00984148" w:rsidP="00984148">
      <w:pPr>
        <w:pBdr>
          <w:top w:val="single" w:sz="4" w:space="1" w:color="auto"/>
          <w:left w:val="single" w:sz="4" w:space="4" w:color="auto"/>
          <w:bottom w:val="single" w:sz="4" w:space="1" w:color="auto"/>
          <w:right w:val="single" w:sz="4" w:space="4" w:color="auto"/>
        </w:pBdr>
        <w:jc w:val="both"/>
      </w:pPr>
      <w:r w:rsidRPr="006B6756">
        <w:rPr>
          <w:i/>
          <w:iCs/>
        </w:rPr>
        <w:t>Thèmes concernés</w:t>
      </w:r>
      <w:r>
        <w:t xml:space="preserve"> : </w:t>
      </w:r>
    </w:p>
    <w:p w14:paraId="4FFDD0BF" w14:textId="1AFAF9BE" w:rsidR="00984148" w:rsidRDefault="00984148" w:rsidP="00984148">
      <w:pPr>
        <w:pBdr>
          <w:top w:val="single" w:sz="4" w:space="1" w:color="auto"/>
          <w:left w:val="single" w:sz="4" w:space="4" w:color="auto"/>
          <w:bottom w:val="single" w:sz="4" w:space="1" w:color="auto"/>
          <w:right w:val="single" w:sz="4" w:space="4" w:color="auto"/>
        </w:pBdr>
        <w:jc w:val="both"/>
      </w:pPr>
      <w:r>
        <w:tab/>
        <w:t xml:space="preserve">. </w:t>
      </w:r>
      <w:proofErr w:type="gramStart"/>
      <w:r w:rsidRPr="003164DE">
        <w:t>le</w:t>
      </w:r>
      <w:proofErr w:type="gramEnd"/>
      <w:r w:rsidRPr="003164DE">
        <w:t xml:space="preserve"> thème traité porte </w:t>
      </w:r>
      <w:r>
        <w:t xml:space="preserve">sur les prescriptions qui seront fixées par </w:t>
      </w:r>
      <w:r w:rsidRPr="004E776A">
        <w:rPr>
          <w:color w:val="000000" w:themeColor="text1"/>
        </w:rPr>
        <w:t>l’arrêté</w:t>
      </w:r>
      <w:r>
        <w:rPr>
          <w:color w:val="000000" w:themeColor="text1"/>
        </w:rPr>
        <w:t xml:space="preserve"> préfectoral préparé par l’ARS quant aux activités interdites dans le PPR, s’agissant </w:t>
      </w:r>
      <w:r w:rsidR="0032683E">
        <w:rPr>
          <w:color w:val="000000" w:themeColor="text1"/>
        </w:rPr>
        <w:t xml:space="preserve">des </w:t>
      </w:r>
      <w:r>
        <w:rPr>
          <w:color w:val="000000" w:themeColor="text1"/>
        </w:rPr>
        <w:t xml:space="preserve">épandages de fumiers à moins de 50 mètres du </w:t>
      </w:r>
      <w:r w:rsidR="0032683E">
        <w:rPr>
          <w:color w:val="000000" w:themeColor="text1"/>
        </w:rPr>
        <w:t>for</w:t>
      </w:r>
      <w:r>
        <w:rPr>
          <w:color w:val="000000" w:themeColor="text1"/>
        </w:rPr>
        <w:t xml:space="preserve">age. </w:t>
      </w:r>
    </w:p>
    <w:p w14:paraId="6CB39BD8" w14:textId="77777777" w:rsidR="00BF45E2" w:rsidRDefault="00BF45E2" w:rsidP="00DE3BBA">
      <w:pPr>
        <w:jc w:val="both"/>
        <w:rPr>
          <w:color w:val="000000" w:themeColor="text1"/>
        </w:rPr>
      </w:pPr>
    </w:p>
    <w:p w14:paraId="44773DF2" w14:textId="77777777" w:rsidR="00884D3C" w:rsidRDefault="00884D3C" w:rsidP="00DE3BBA">
      <w:pPr>
        <w:jc w:val="both"/>
        <w:rPr>
          <w:color w:val="000000" w:themeColor="text1"/>
        </w:rPr>
      </w:pPr>
    </w:p>
    <w:p w14:paraId="12C36E1E" w14:textId="52EB7F3D" w:rsidR="00884D3C" w:rsidRDefault="00884D3C" w:rsidP="00DE3BBA">
      <w:pPr>
        <w:jc w:val="both"/>
        <w:rPr>
          <w:color w:val="000000" w:themeColor="text1"/>
        </w:rPr>
      </w:pPr>
      <w:r w:rsidRPr="00362D27">
        <w:rPr>
          <w:color w:val="000000" w:themeColor="text1"/>
          <w:highlight w:val="yellow"/>
        </w:rPr>
        <w:t>OR-4</w:t>
      </w:r>
      <w:r>
        <w:rPr>
          <w:color w:val="000000" w:themeColor="text1"/>
        </w:rPr>
        <w:t xml:space="preserve"> </w:t>
      </w:r>
      <w:r w:rsidR="009A1463">
        <w:rPr>
          <w:color w:val="000000" w:themeColor="text1"/>
        </w:rPr>
        <w:t>–</w:t>
      </w:r>
      <w:r>
        <w:rPr>
          <w:color w:val="000000" w:themeColor="text1"/>
        </w:rPr>
        <w:t xml:space="preserve"> </w:t>
      </w:r>
      <w:r w:rsidR="009A1463">
        <w:rPr>
          <w:color w:val="000000" w:themeColor="text1"/>
        </w:rPr>
        <w:t xml:space="preserve">Monsieur Clément </w:t>
      </w:r>
      <w:proofErr w:type="spellStart"/>
      <w:r w:rsidR="009A1463">
        <w:rPr>
          <w:color w:val="000000" w:themeColor="text1"/>
        </w:rPr>
        <w:t>Matu</w:t>
      </w:r>
      <w:r w:rsidR="007F1A33">
        <w:rPr>
          <w:color w:val="000000" w:themeColor="text1"/>
        </w:rPr>
        <w:t>siak</w:t>
      </w:r>
      <w:proofErr w:type="spellEnd"/>
      <w:r w:rsidR="007F1A33">
        <w:rPr>
          <w:color w:val="000000" w:themeColor="text1"/>
        </w:rPr>
        <w:t xml:space="preserve"> liste les points suivants :</w:t>
      </w:r>
    </w:p>
    <w:p w14:paraId="6F7322A4" w14:textId="48DAA3FF" w:rsidR="007F1A33" w:rsidRDefault="007F1A33" w:rsidP="00DE3BBA">
      <w:pPr>
        <w:jc w:val="both"/>
        <w:rPr>
          <w:color w:val="000000" w:themeColor="text1"/>
        </w:rPr>
      </w:pPr>
      <w:r>
        <w:rPr>
          <w:color w:val="000000" w:themeColor="text1"/>
        </w:rPr>
        <w:tab/>
        <w:t xml:space="preserve">. </w:t>
      </w:r>
      <w:proofErr w:type="gramStart"/>
      <w:r>
        <w:rPr>
          <w:color w:val="000000" w:themeColor="text1"/>
        </w:rPr>
        <w:t>la</w:t>
      </w:r>
      <w:proofErr w:type="gramEnd"/>
      <w:r>
        <w:rPr>
          <w:color w:val="000000" w:themeColor="text1"/>
        </w:rPr>
        <w:t xml:space="preserve"> formulation</w:t>
      </w:r>
      <w:r w:rsidR="00A3759A">
        <w:rPr>
          <w:color w:val="000000" w:themeColor="text1"/>
        </w:rPr>
        <w:t>, susceptible d’être utilisée dans l’arrêté de prescription de servitudes d’utilité publique</w:t>
      </w:r>
      <w:r w:rsidR="008A4532">
        <w:rPr>
          <w:color w:val="000000" w:themeColor="text1"/>
        </w:rPr>
        <w:t>, de l’interdiction de « </w:t>
      </w:r>
      <w:bookmarkStart w:id="24" w:name="_Hlk150203784"/>
      <w:r w:rsidR="008A4532">
        <w:rPr>
          <w:color w:val="000000" w:themeColor="text1"/>
        </w:rPr>
        <w:t>dépôts de fumier,</w:t>
      </w:r>
      <w:r w:rsidR="00A15A59">
        <w:rPr>
          <w:color w:val="000000" w:themeColor="text1"/>
        </w:rPr>
        <w:t xml:space="preserve"> </w:t>
      </w:r>
      <w:r w:rsidR="008A4532">
        <w:rPr>
          <w:color w:val="000000" w:themeColor="text1"/>
        </w:rPr>
        <w:t>engrais et substituts de cultures </w:t>
      </w:r>
      <w:bookmarkEnd w:id="24"/>
      <w:r w:rsidR="008A4532">
        <w:rPr>
          <w:color w:val="000000" w:themeColor="text1"/>
        </w:rPr>
        <w:t xml:space="preserve">» </w:t>
      </w:r>
      <w:r w:rsidR="00846BB6">
        <w:rPr>
          <w:color w:val="000000" w:themeColor="text1"/>
        </w:rPr>
        <w:t xml:space="preserve">heurte le principe </w:t>
      </w:r>
      <w:r w:rsidR="00846BB6">
        <w:rPr>
          <w:color w:val="000000" w:themeColor="text1"/>
        </w:rPr>
        <w:lastRenderedPageBreak/>
        <w:t>d’utilisation</w:t>
      </w:r>
      <w:r w:rsidR="00E26010">
        <w:rPr>
          <w:color w:val="000000" w:themeColor="text1"/>
        </w:rPr>
        <w:t xml:space="preserve"> </w:t>
      </w:r>
      <w:r w:rsidR="009A2DB4">
        <w:rPr>
          <w:color w:val="000000" w:themeColor="text1"/>
        </w:rPr>
        <w:t>de ces produits</w:t>
      </w:r>
      <w:r w:rsidR="00846BB6">
        <w:rPr>
          <w:color w:val="000000" w:themeColor="text1"/>
        </w:rPr>
        <w:t xml:space="preserve"> par le</w:t>
      </w:r>
      <w:r w:rsidR="009A2DB4">
        <w:rPr>
          <w:color w:val="000000" w:themeColor="text1"/>
        </w:rPr>
        <w:t xml:space="preserve">s </w:t>
      </w:r>
      <w:r w:rsidR="00E26010">
        <w:rPr>
          <w:color w:val="000000" w:themeColor="text1"/>
        </w:rPr>
        <w:t>exploitations</w:t>
      </w:r>
      <w:r w:rsidR="00846BB6">
        <w:rPr>
          <w:color w:val="000000" w:themeColor="text1"/>
        </w:rPr>
        <w:t xml:space="preserve"> agricoles </w:t>
      </w:r>
      <w:r w:rsidR="006D7E3D">
        <w:rPr>
          <w:color w:val="000000" w:themeColor="text1"/>
        </w:rPr>
        <w:t>qui contribuent à l</w:t>
      </w:r>
      <w:r w:rsidR="00B0292E">
        <w:rPr>
          <w:color w:val="000000" w:themeColor="text1"/>
        </w:rPr>
        <w:t xml:space="preserve">a souveraineté </w:t>
      </w:r>
      <w:r w:rsidR="00E26010">
        <w:rPr>
          <w:color w:val="000000" w:themeColor="text1"/>
        </w:rPr>
        <w:t>alimentaire</w:t>
      </w:r>
      <w:r w:rsidR="00B0292E">
        <w:rPr>
          <w:color w:val="000000" w:themeColor="text1"/>
        </w:rPr>
        <w:t xml:space="preserve"> et doivent être rentables économiquement.</w:t>
      </w:r>
    </w:p>
    <w:p w14:paraId="0210D3AB" w14:textId="4DDE900A" w:rsidR="00B0292E" w:rsidRDefault="00B0292E" w:rsidP="00DE3BBA">
      <w:pPr>
        <w:jc w:val="both"/>
        <w:rPr>
          <w:color w:val="000000" w:themeColor="text1"/>
        </w:rPr>
      </w:pPr>
      <w:r>
        <w:rPr>
          <w:color w:val="000000" w:themeColor="text1"/>
        </w:rPr>
        <w:tab/>
        <w:t xml:space="preserve">. </w:t>
      </w:r>
      <w:proofErr w:type="gramStart"/>
      <w:r w:rsidR="00D31245">
        <w:rPr>
          <w:color w:val="000000" w:themeColor="text1"/>
        </w:rPr>
        <w:t>le</w:t>
      </w:r>
      <w:proofErr w:type="gramEnd"/>
      <w:r w:rsidR="00D31245">
        <w:rPr>
          <w:color w:val="000000" w:themeColor="text1"/>
        </w:rPr>
        <w:t xml:space="preserve"> mot « dépôt » est ambigu : s’agit-il de stockage, auquel </w:t>
      </w:r>
      <w:r w:rsidR="00332AB0">
        <w:rPr>
          <w:color w:val="000000" w:themeColor="text1"/>
        </w:rPr>
        <w:t xml:space="preserve">cas il s’agit d’une simple question de logistique de transport; ou s’agit-il d’utilisation, auquel cas </w:t>
      </w:r>
      <w:r w:rsidR="006763FC">
        <w:rPr>
          <w:color w:val="000000" w:themeColor="text1"/>
        </w:rPr>
        <w:t xml:space="preserve">c’est bien la </w:t>
      </w:r>
      <w:r w:rsidR="00E26010">
        <w:rPr>
          <w:color w:val="000000" w:themeColor="text1"/>
        </w:rPr>
        <w:t>rentabilité</w:t>
      </w:r>
      <w:r w:rsidR="006763FC">
        <w:rPr>
          <w:color w:val="000000" w:themeColor="text1"/>
        </w:rPr>
        <w:t xml:space="preserve"> économique de l’exploitation qui est en jeu ? </w:t>
      </w:r>
    </w:p>
    <w:p w14:paraId="3170F923" w14:textId="23E5E079" w:rsidR="004033A6" w:rsidRDefault="004033A6" w:rsidP="00DE3BBA">
      <w:pPr>
        <w:jc w:val="both"/>
        <w:rPr>
          <w:color w:val="000000" w:themeColor="text1"/>
        </w:rPr>
      </w:pPr>
      <w:r>
        <w:rPr>
          <w:color w:val="000000" w:themeColor="text1"/>
        </w:rPr>
        <w:tab/>
        <w:t xml:space="preserve">. </w:t>
      </w:r>
      <w:proofErr w:type="gramStart"/>
      <w:r>
        <w:rPr>
          <w:color w:val="000000" w:themeColor="text1"/>
        </w:rPr>
        <w:t>la</w:t>
      </w:r>
      <w:proofErr w:type="gramEnd"/>
      <w:r>
        <w:rPr>
          <w:color w:val="000000" w:themeColor="text1"/>
        </w:rPr>
        <w:t xml:space="preserve"> qualité de l’eau produite par le forage FM3 a été jugée bonne à plusieurs reprises lors de tests effectués. </w:t>
      </w:r>
      <w:r w:rsidR="008D598C">
        <w:rPr>
          <w:color w:val="000000" w:themeColor="text1"/>
        </w:rPr>
        <w:t xml:space="preserve">Il serait donc préférable de suivre annuellement la qualité de </w:t>
      </w:r>
      <w:r w:rsidR="00E26010">
        <w:rPr>
          <w:color w:val="000000" w:themeColor="text1"/>
        </w:rPr>
        <w:t>l’eau</w:t>
      </w:r>
      <w:r w:rsidR="008D598C">
        <w:rPr>
          <w:color w:val="000000" w:themeColor="text1"/>
        </w:rPr>
        <w:t xml:space="preserve"> </w:t>
      </w:r>
      <w:r w:rsidR="00362D27">
        <w:rPr>
          <w:color w:val="000000" w:themeColor="text1"/>
        </w:rPr>
        <w:t xml:space="preserve">et </w:t>
      </w:r>
      <w:r w:rsidR="0032683E">
        <w:rPr>
          <w:color w:val="000000" w:themeColor="text1"/>
        </w:rPr>
        <w:t xml:space="preserve">de ne </w:t>
      </w:r>
      <w:r w:rsidR="00362D27">
        <w:rPr>
          <w:color w:val="000000" w:themeColor="text1"/>
        </w:rPr>
        <w:t xml:space="preserve">mettre en place des contraintes sur les </w:t>
      </w:r>
      <w:r w:rsidR="00E26010">
        <w:rPr>
          <w:color w:val="000000" w:themeColor="text1"/>
        </w:rPr>
        <w:t>exploitations</w:t>
      </w:r>
      <w:r w:rsidR="00362D27">
        <w:rPr>
          <w:color w:val="000000" w:themeColor="text1"/>
        </w:rPr>
        <w:t xml:space="preserve"> agricoles que si cette qualité se dégrade.</w:t>
      </w:r>
    </w:p>
    <w:p w14:paraId="484A4D81" w14:textId="77777777" w:rsidR="002B53BB" w:rsidRPr="00F31B2B" w:rsidRDefault="002B53BB" w:rsidP="002B53BB">
      <w:pPr>
        <w:jc w:val="both"/>
        <w:rPr>
          <w:color w:val="000000" w:themeColor="text1"/>
        </w:rPr>
      </w:pPr>
    </w:p>
    <w:p w14:paraId="658C186A" w14:textId="77777777" w:rsidR="002B53BB" w:rsidRDefault="002B53BB" w:rsidP="002B53BB">
      <w:pPr>
        <w:pBdr>
          <w:top w:val="single" w:sz="4" w:space="1" w:color="auto"/>
          <w:left w:val="single" w:sz="4" w:space="4" w:color="auto"/>
          <w:bottom w:val="single" w:sz="4" w:space="1" w:color="auto"/>
          <w:right w:val="single" w:sz="4" w:space="4" w:color="auto"/>
        </w:pBdr>
        <w:jc w:val="both"/>
      </w:pPr>
      <w:r w:rsidRPr="006B6756">
        <w:rPr>
          <w:i/>
          <w:iCs/>
        </w:rPr>
        <w:t>Thèmes concernés</w:t>
      </w:r>
      <w:r>
        <w:t xml:space="preserve"> : </w:t>
      </w:r>
    </w:p>
    <w:p w14:paraId="4A919072" w14:textId="30A46AC2" w:rsidR="002B53BB" w:rsidRDefault="002B53BB" w:rsidP="002B53BB">
      <w:pPr>
        <w:pBdr>
          <w:top w:val="single" w:sz="4" w:space="1" w:color="auto"/>
          <w:left w:val="single" w:sz="4" w:space="4" w:color="auto"/>
          <w:bottom w:val="single" w:sz="4" w:space="1" w:color="auto"/>
          <w:right w:val="single" w:sz="4" w:space="4" w:color="auto"/>
        </w:pBdr>
        <w:jc w:val="both"/>
      </w:pPr>
      <w:r>
        <w:tab/>
        <w:t xml:space="preserve">. </w:t>
      </w:r>
      <w:proofErr w:type="gramStart"/>
      <w:r w:rsidRPr="003164DE">
        <w:t>le</w:t>
      </w:r>
      <w:proofErr w:type="gramEnd"/>
      <w:r w:rsidRPr="003164DE">
        <w:t xml:space="preserve"> thème traité porte </w:t>
      </w:r>
      <w:r>
        <w:t xml:space="preserve">sur les prescriptions qui seront fixées par </w:t>
      </w:r>
      <w:r w:rsidRPr="004E776A">
        <w:rPr>
          <w:color w:val="000000" w:themeColor="text1"/>
        </w:rPr>
        <w:t>l’arrêté</w:t>
      </w:r>
      <w:r>
        <w:rPr>
          <w:color w:val="000000" w:themeColor="text1"/>
        </w:rPr>
        <w:t xml:space="preserve"> préfectoral préparé par l’ARS quant aux activités interdites dans le PPR, s’agissant notamment des « dépôts de fumier, engrais et substi</w:t>
      </w:r>
      <w:r w:rsidR="00BF45E2">
        <w:rPr>
          <w:color w:val="000000" w:themeColor="text1"/>
        </w:rPr>
        <w:t xml:space="preserve">tuts de culture ». </w:t>
      </w:r>
    </w:p>
    <w:p w14:paraId="1B585900" w14:textId="77777777" w:rsidR="00FC0C09" w:rsidRDefault="00FC0C09" w:rsidP="00FC0C09">
      <w:pPr>
        <w:jc w:val="both"/>
        <w:rPr>
          <w:color w:val="000000" w:themeColor="text1"/>
        </w:rPr>
      </w:pPr>
    </w:p>
    <w:p w14:paraId="650B6D29" w14:textId="77777777" w:rsidR="00CD31EC" w:rsidRPr="0090380C" w:rsidRDefault="00CD31EC" w:rsidP="00FC0C09">
      <w:pPr>
        <w:jc w:val="both"/>
        <w:rPr>
          <w:color w:val="000000" w:themeColor="text1"/>
        </w:rPr>
      </w:pPr>
    </w:p>
    <w:p w14:paraId="275B1DAF" w14:textId="2B404866" w:rsidR="00FC0C09" w:rsidRDefault="00FC0C09" w:rsidP="00FC0C09">
      <w:pPr>
        <w:pBdr>
          <w:top w:val="single" w:sz="4" w:space="1" w:color="auto"/>
          <w:left w:val="single" w:sz="4" w:space="4" w:color="auto"/>
          <w:bottom w:val="single" w:sz="4" w:space="1" w:color="auto"/>
          <w:right w:val="single" w:sz="4" w:space="4" w:color="auto"/>
        </w:pBdr>
        <w:shd w:val="clear" w:color="auto" w:fill="E2EFD9" w:themeFill="accent6" w:themeFillTint="33"/>
        <w:jc w:val="both"/>
      </w:pPr>
      <w:r>
        <w:rPr>
          <w:color w:val="000000" w:themeColor="text1"/>
        </w:rPr>
        <w:tab/>
      </w:r>
      <w:r>
        <w:tab/>
        <w:t xml:space="preserve">3.4. </w:t>
      </w:r>
      <w:r w:rsidRPr="002A66B1">
        <w:t>Observations recueillies</w:t>
      </w:r>
      <w:r>
        <w:t xml:space="preserve"> sur l’adresse </w:t>
      </w:r>
      <w:proofErr w:type="gramStart"/>
      <w:r>
        <w:t>mail</w:t>
      </w:r>
      <w:proofErr w:type="gramEnd"/>
      <w:r>
        <w:t xml:space="preserve"> dédiée </w:t>
      </w:r>
      <w:hyperlink r:id="rId23" w:history="1">
        <w:r w:rsidR="00A35BEE" w:rsidRPr="006F7C1A">
          <w:rPr>
            <w:rStyle w:val="Lienhypertexte"/>
          </w:rPr>
          <w:t>contact@smaepdamona.fr</w:t>
        </w:r>
      </w:hyperlink>
      <w:r w:rsidR="009E06BC">
        <w:t xml:space="preserve"> p</w:t>
      </w:r>
      <w:r>
        <w:rPr>
          <w:color w:val="000000" w:themeColor="text1"/>
        </w:rPr>
        <w:t>ortées sur le registre papier en mairie.</w:t>
      </w:r>
    </w:p>
    <w:p w14:paraId="6D8E7D64" w14:textId="77777777" w:rsidR="00FC0C09" w:rsidRDefault="00FC0C09" w:rsidP="00FC0C09">
      <w:pPr>
        <w:jc w:val="both"/>
        <w:rPr>
          <w:color w:val="000000" w:themeColor="text1"/>
          <w:highlight w:val="yellow"/>
        </w:rPr>
      </w:pPr>
    </w:p>
    <w:p w14:paraId="0E6D55B9" w14:textId="77777777" w:rsidR="00FC0C09" w:rsidRDefault="00FC0C09" w:rsidP="00FC0C09">
      <w:pPr>
        <w:jc w:val="both"/>
        <w:rPr>
          <w:color w:val="000000" w:themeColor="text1"/>
        </w:rPr>
      </w:pPr>
      <w:r>
        <w:rPr>
          <w:color w:val="000000" w:themeColor="text1"/>
          <w:highlight w:val="yellow"/>
        </w:rPr>
        <w:t>O</w:t>
      </w:r>
      <w:r w:rsidRPr="0017359F">
        <w:rPr>
          <w:color w:val="000000" w:themeColor="text1"/>
          <w:highlight w:val="yellow"/>
        </w:rPr>
        <w:t>M-1</w:t>
      </w:r>
      <w:r>
        <w:rPr>
          <w:color w:val="000000" w:themeColor="text1"/>
        </w:rPr>
        <w:t xml:space="preserve">- </w:t>
      </w:r>
      <w:r w:rsidRPr="0017359F">
        <w:rPr>
          <w:color w:val="000000" w:themeColor="text1"/>
          <w:u w:val="single"/>
        </w:rPr>
        <w:t xml:space="preserve">Monsieur </w:t>
      </w:r>
      <w:r>
        <w:rPr>
          <w:color w:val="000000" w:themeColor="text1"/>
          <w:u w:val="single"/>
        </w:rPr>
        <w:t>Laurent Chatelain (Pépinières Chatelain)</w:t>
      </w:r>
      <w:r>
        <w:rPr>
          <w:color w:val="000000" w:themeColor="text1"/>
        </w:rPr>
        <w:t>, note, par lettre annexée à un mail posté le 6 novembre, les points suivants :</w:t>
      </w:r>
    </w:p>
    <w:p w14:paraId="137E5F5E" w14:textId="77777777" w:rsidR="00FC0C09" w:rsidRDefault="00FC0C09" w:rsidP="00FC0C09">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forage ne présente aucun problème de qualité de l’eau ainsi qu’il ressort du dossier d’enquête.</w:t>
      </w:r>
    </w:p>
    <w:p w14:paraId="721D65B9" w14:textId="1035E4B4" w:rsidR="00FC0C09" w:rsidRDefault="00FC0C09" w:rsidP="00FC0C09">
      <w:pPr>
        <w:jc w:val="both"/>
        <w:rPr>
          <w:color w:val="000000" w:themeColor="text1"/>
        </w:rPr>
      </w:pPr>
      <w:r>
        <w:rPr>
          <w:color w:val="000000" w:themeColor="text1"/>
        </w:rPr>
        <w:tab/>
        <w:t xml:space="preserve">. </w:t>
      </w:r>
      <w:proofErr w:type="gramStart"/>
      <w:r>
        <w:rPr>
          <w:color w:val="000000" w:themeColor="text1"/>
        </w:rPr>
        <w:t>l’étude</w:t>
      </w:r>
      <w:proofErr w:type="gramEnd"/>
      <w:r>
        <w:rPr>
          <w:color w:val="000000" w:themeColor="text1"/>
        </w:rPr>
        <w:t xml:space="preserve"> environnementale n’évoque ni problème de nitrate (&lt; 0,5 mg /</w:t>
      </w:r>
      <w:r w:rsidR="0032683E">
        <w:rPr>
          <w:color w:val="000000" w:themeColor="text1"/>
        </w:rPr>
        <w:t>l</w:t>
      </w:r>
      <w:r>
        <w:rPr>
          <w:color w:val="000000" w:themeColor="text1"/>
        </w:rPr>
        <w:t>), ni problème d’herbicides et de pesticides.</w:t>
      </w:r>
    </w:p>
    <w:p w14:paraId="6CD45C78" w14:textId="77777777" w:rsidR="00FC0C09" w:rsidRDefault="00FC0C09" w:rsidP="00FC0C09">
      <w:pPr>
        <w:jc w:val="both"/>
        <w:rPr>
          <w:color w:val="000000" w:themeColor="text1"/>
        </w:rPr>
      </w:pPr>
      <w:r>
        <w:rPr>
          <w:color w:val="000000" w:themeColor="text1"/>
        </w:rPr>
        <w:tab/>
        <w:t xml:space="preserve">. </w:t>
      </w:r>
      <w:proofErr w:type="gramStart"/>
      <w:r>
        <w:rPr>
          <w:color w:val="000000" w:themeColor="text1"/>
        </w:rPr>
        <w:t>il</w:t>
      </w:r>
      <w:proofErr w:type="gramEnd"/>
      <w:r>
        <w:rPr>
          <w:color w:val="000000" w:themeColor="text1"/>
        </w:rPr>
        <w:t xml:space="preserve"> faut assurer la souveraineté alimentaire.</w:t>
      </w:r>
    </w:p>
    <w:p w14:paraId="29EC67F3" w14:textId="6970B1FB" w:rsidR="00FC0C09" w:rsidRDefault="00FC0C09" w:rsidP="00FC0C09">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sixième programme régional d’action contre la pollution par les nitrates d’origine agricole concerne déjà toutes les communes du département du Val-d’Oise</w:t>
      </w:r>
      <w:r w:rsidR="00D003A2">
        <w:rPr>
          <w:color w:val="000000" w:themeColor="text1"/>
        </w:rPr>
        <w:t>.</w:t>
      </w:r>
    </w:p>
    <w:p w14:paraId="6D5C8E98" w14:textId="77777777" w:rsidR="00FC0C09" w:rsidRDefault="00FC0C09" w:rsidP="00FC0C09">
      <w:pPr>
        <w:jc w:val="both"/>
        <w:rPr>
          <w:color w:val="000000" w:themeColor="text1"/>
        </w:rPr>
      </w:pPr>
      <w:r>
        <w:rPr>
          <w:color w:val="000000" w:themeColor="text1"/>
        </w:rPr>
        <w:tab/>
        <w:t xml:space="preserve">. </w:t>
      </w:r>
      <w:proofErr w:type="gramStart"/>
      <w:r>
        <w:rPr>
          <w:color w:val="000000" w:themeColor="text1"/>
        </w:rPr>
        <w:t>l’utilisation</w:t>
      </w:r>
      <w:proofErr w:type="gramEnd"/>
      <w:r>
        <w:rPr>
          <w:color w:val="000000" w:themeColor="text1"/>
        </w:rPr>
        <w:t xml:space="preserve"> du fumier composté ou de compost de végétaux améliore le bilan carbone des exploitations agricoles.</w:t>
      </w:r>
    </w:p>
    <w:p w14:paraId="12D75BB3" w14:textId="77777777" w:rsidR="00FC0C09" w:rsidRDefault="00FC0C09" w:rsidP="00FC0C09">
      <w:pPr>
        <w:jc w:val="both"/>
        <w:rPr>
          <w:color w:val="000000" w:themeColor="text1"/>
        </w:rPr>
      </w:pPr>
      <w:r>
        <w:rPr>
          <w:color w:val="000000" w:themeColor="text1"/>
        </w:rPr>
        <w:tab/>
        <w:t>En conséquence, M. Chatelain sollicite que les prescriptions propres aux périmètres de protection n’apportent pas de restrictions à l’usage des intrants pour favoriser la croissance et la protection des plantes alimentaires.</w:t>
      </w:r>
    </w:p>
    <w:p w14:paraId="093A97F7" w14:textId="77777777" w:rsidR="0032683E" w:rsidRDefault="0032683E" w:rsidP="00FC0C09">
      <w:pPr>
        <w:jc w:val="both"/>
        <w:rPr>
          <w:color w:val="000000" w:themeColor="text1"/>
        </w:rPr>
      </w:pPr>
    </w:p>
    <w:p w14:paraId="08ACB734" w14:textId="77777777" w:rsidR="0032683E" w:rsidRDefault="0032683E" w:rsidP="00FC0C09">
      <w:pPr>
        <w:jc w:val="both"/>
        <w:rPr>
          <w:color w:val="000000" w:themeColor="text1"/>
        </w:rPr>
      </w:pPr>
    </w:p>
    <w:p w14:paraId="6AE5ACE1" w14:textId="77777777" w:rsidR="00FC0C09" w:rsidRDefault="00FC0C09" w:rsidP="00FC0C09">
      <w:pPr>
        <w:pBdr>
          <w:top w:val="single" w:sz="4" w:space="1" w:color="auto"/>
          <w:left w:val="single" w:sz="4" w:space="4" w:color="auto"/>
          <w:bottom w:val="single" w:sz="4" w:space="1" w:color="auto"/>
          <w:right w:val="single" w:sz="4" w:space="4" w:color="auto"/>
        </w:pBdr>
        <w:jc w:val="both"/>
        <w:rPr>
          <w:color w:val="000000" w:themeColor="text1"/>
        </w:rPr>
      </w:pPr>
      <w:r w:rsidRPr="00E75DF0">
        <w:rPr>
          <w:i/>
          <w:iCs/>
          <w:color w:val="000000" w:themeColor="text1"/>
        </w:rPr>
        <w:lastRenderedPageBreak/>
        <w:t>Thèmes concernés</w:t>
      </w:r>
      <w:r>
        <w:rPr>
          <w:color w:val="000000" w:themeColor="text1"/>
        </w:rPr>
        <w:t> :</w:t>
      </w:r>
    </w:p>
    <w:p w14:paraId="08261F30" w14:textId="77777777" w:rsidR="00FC0C09" w:rsidRDefault="00FC0C09" w:rsidP="00FC0C09">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sidRPr="00D36381">
        <w:rPr>
          <w:color w:val="000000" w:themeColor="text1"/>
        </w:rPr>
        <w:t xml:space="preserve">. </w:t>
      </w:r>
      <w:proofErr w:type="gramStart"/>
      <w:r w:rsidRPr="00D36381">
        <w:rPr>
          <w:color w:val="000000" w:themeColor="text1"/>
        </w:rPr>
        <w:t>le</w:t>
      </w:r>
      <w:proofErr w:type="gramEnd"/>
      <w:r w:rsidRPr="00D36381">
        <w:rPr>
          <w:color w:val="000000" w:themeColor="text1"/>
        </w:rPr>
        <w:t xml:space="preserve"> thème traité </w:t>
      </w:r>
      <w:r>
        <w:rPr>
          <w:color w:val="000000" w:themeColor="text1"/>
        </w:rPr>
        <w:t>porte sur les servitudes éventuellement fixées dans les périmètres de protection : le souhait est exprimé qu’elles n’apportent pas de restrictions à l’usage des intrants destinés à favoriser la croissance et la protection des plantes alimentaires.</w:t>
      </w:r>
    </w:p>
    <w:p w14:paraId="39873A32" w14:textId="77777777" w:rsidR="00FC0C09" w:rsidRDefault="00FC0C09" w:rsidP="00FC0C09">
      <w:pPr>
        <w:jc w:val="both"/>
        <w:rPr>
          <w:highlight w:val="yellow"/>
        </w:rPr>
      </w:pPr>
    </w:p>
    <w:p w14:paraId="13D06E21" w14:textId="77777777" w:rsidR="00FC0C09" w:rsidRDefault="00FC0C09" w:rsidP="00FC0C09">
      <w:pPr>
        <w:jc w:val="both"/>
        <w:rPr>
          <w:color w:val="000000" w:themeColor="text1"/>
        </w:rPr>
      </w:pPr>
      <w:r w:rsidRPr="00B46730">
        <w:rPr>
          <w:highlight w:val="yellow"/>
        </w:rPr>
        <w:t>OM-2</w:t>
      </w:r>
      <w:r>
        <w:t xml:space="preserve"> – Monsieur Hervé </w:t>
      </w:r>
      <w:proofErr w:type="spellStart"/>
      <w:r>
        <w:t>Vaessen</w:t>
      </w:r>
      <w:proofErr w:type="spellEnd"/>
      <w:r>
        <w:t xml:space="preserve"> (SCEA Renier) </w:t>
      </w:r>
      <w:r>
        <w:rPr>
          <w:color w:val="000000" w:themeColor="text1"/>
        </w:rPr>
        <w:t>note, par mail posté le 6 novembre, les points suivants :</w:t>
      </w:r>
    </w:p>
    <w:p w14:paraId="3E1D92EC" w14:textId="77777777" w:rsidR="00FC0C09" w:rsidRDefault="00FC0C09" w:rsidP="00FC0C09">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forage ne présente aucun problème de qualité de l’eau ainsi qu’il ressort du dossier d’enquête.</w:t>
      </w:r>
    </w:p>
    <w:p w14:paraId="0F9A44A6" w14:textId="64FCF71E" w:rsidR="00FC0C09" w:rsidRDefault="00FC0C09" w:rsidP="00FC0C09">
      <w:pPr>
        <w:jc w:val="both"/>
        <w:rPr>
          <w:color w:val="000000" w:themeColor="text1"/>
        </w:rPr>
      </w:pPr>
      <w:r>
        <w:rPr>
          <w:color w:val="000000" w:themeColor="text1"/>
        </w:rPr>
        <w:tab/>
        <w:t xml:space="preserve">. </w:t>
      </w:r>
      <w:proofErr w:type="gramStart"/>
      <w:r>
        <w:rPr>
          <w:color w:val="000000" w:themeColor="text1"/>
        </w:rPr>
        <w:t>l’étude</w:t>
      </w:r>
      <w:proofErr w:type="gramEnd"/>
      <w:r>
        <w:rPr>
          <w:color w:val="000000" w:themeColor="text1"/>
        </w:rPr>
        <w:t xml:space="preserve"> environnementale n’évoque ni problème de nitrate (&lt; 0,5 mg /</w:t>
      </w:r>
      <w:r w:rsidR="0032683E">
        <w:rPr>
          <w:color w:val="000000" w:themeColor="text1"/>
        </w:rPr>
        <w:t>l</w:t>
      </w:r>
      <w:r>
        <w:rPr>
          <w:color w:val="000000" w:themeColor="text1"/>
        </w:rPr>
        <w:t>), ni problème d’herbicides et de pesticides.</w:t>
      </w:r>
    </w:p>
    <w:p w14:paraId="2C4850C6" w14:textId="77777777" w:rsidR="00FC0C09" w:rsidRDefault="00FC0C09" w:rsidP="00FC0C09">
      <w:pPr>
        <w:jc w:val="both"/>
        <w:rPr>
          <w:color w:val="000000" w:themeColor="text1"/>
        </w:rPr>
      </w:pPr>
      <w:r>
        <w:rPr>
          <w:color w:val="000000" w:themeColor="text1"/>
        </w:rPr>
        <w:tab/>
        <w:t xml:space="preserve">. </w:t>
      </w:r>
      <w:proofErr w:type="gramStart"/>
      <w:r>
        <w:rPr>
          <w:color w:val="000000" w:themeColor="text1"/>
        </w:rPr>
        <w:t>il</w:t>
      </w:r>
      <w:proofErr w:type="gramEnd"/>
      <w:r>
        <w:rPr>
          <w:color w:val="000000" w:themeColor="text1"/>
        </w:rPr>
        <w:t xml:space="preserve"> faut assurer la souveraineté alimentaire.</w:t>
      </w:r>
    </w:p>
    <w:p w14:paraId="6D4F85CE" w14:textId="03A53434" w:rsidR="00FC0C09" w:rsidRDefault="00FC0C09" w:rsidP="00FC0C09">
      <w:pPr>
        <w:jc w:val="both"/>
        <w:rPr>
          <w:color w:val="000000" w:themeColor="text1"/>
        </w:rPr>
      </w:pPr>
      <w:r>
        <w:rPr>
          <w:color w:val="000000" w:themeColor="text1"/>
        </w:rPr>
        <w:tab/>
        <w:t xml:space="preserve">. </w:t>
      </w:r>
      <w:proofErr w:type="gramStart"/>
      <w:r>
        <w:rPr>
          <w:color w:val="000000" w:themeColor="text1"/>
        </w:rPr>
        <w:t>le</w:t>
      </w:r>
      <w:proofErr w:type="gramEnd"/>
      <w:r>
        <w:rPr>
          <w:color w:val="000000" w:themeColor="text1"/>
        </w:rPr>
        <w:t xml:space="preserve"> sixième programme régional d’action contre la pollution par les nitrates d’origine agricole concerne déjà toutes les communes du département du Val-d’Oise</w:t>
      </w:r>
      <w:r w:rsidR="009C1EDB">
        <w:rPr>
          <w:color w:val="000000" w:themeColor="text1"/>
        </w:rPr>
        <w:t>.</w:t>
      </w:r>
    </w:p>
    <w:p w14:paraId="1ECD33C9" w14:textId="77777777" w:rsidR="00FC0C09" w:rsidRDefault="00FC0C09" w:rsidP="00FC0C09">
      <w:pPr>
        <w:jc w:val="both"/>
        <w:rPr>
          <w:color w:val="000000" w:themeColor="text1"/>
        </w:rPr>
      </w:pPr>
      <w:r>
        <w:rPr>
          <w:color w:val="000000" w:themeColor="text1"/>
        </w:rPr>
        <w:tab/>
        <w:t xml:space="preserve">. </w:t>
      </w:r>
      <w:proofErr w:type="gramStart"/>
      <w:r>
        <w:rPr>
          <w:color w:val="000000" w:themeColor="text1"/>
        </w:rPr>
        <w:t>l’utilisation</w:t>
      </w:r>
      <w:proofErr w:type="gramEnd"/>
      <w:r>
        <w:rPr>
          <w:color w:val="000000" w:themeColor="text1"/>
        </w:rPr>
        <w:t xml:space="preserve"> du fumier composté ou de compost de végétaux améliore le bilan carbone des exploitations agricoles.</w:t>
      </w:r>
    </w:p>
    <w:p w14:paraId="41487AEA" w14:textId="77777777" w:rsidR="00FC0C09" w:rsidRDefault="00FC0C09" w:rsidP="00FC0C09">
      <w:pPr>
        <w:jc w:val="both"/>
        <w:rPr>
          <w:color w:val="000000" w:themeColor="text1"/>
        </w:rPr>
      </w:pPr>
      <w:r>
        <w:rPr>
          <w:color w:val="000000" w:themeColor="text1"/>
        </w:rPr>
        <w:tab/>
        <w:t xml:space="preserve">En conséquence, M. </w:t>
      </w:r>
      <w:proofErr w:type="spellStart"/>
      <w:r>
        <w:rPr>
          <w:color w:val="000000" w:themeColor="text1"/>
        </w:rPr>
        <w:t>Vaessen</w:t>
      </w:r>
      <w:proofErr w:type="spellEnd"/>
      <w:r>
        <w:rPr>
          <w:color w:val="000000" w:themeColor="text1"/>
        </w:rPr>
        <w:t xml:space="preserve"> sollicite que les prescriptions propres aux périmètres de protection n’apportent pas de restrictions à l’usage des intrants pour favoriser la croissance et la protection des plantes alimentaires.</w:t>
      </w:r>
    </w:p>
    <w:p w14:paraId="5B7054F5" w14:textId="77777777" w:rsidR="0032683E" w:rsidRDefault="0032683E" w:rsidP="00FC0C09">
      <w:pPr>
        <w:jc w:val="both"/>
        <w:rPr>
          <w:color w:val="000000" w:themeColor="text1"/>
        </w:rPr>
      </w:pPr>
    </w:p>
    <w:p w14:paraId="14A03522" w14:textId="77777777" w:rsidR="00FC0C09" w:rsidRDefault="00FC0C09" w:rsidP="00FC0C09">
      <w:pPr>
        <w:pBdr>
          <w:top w:val="single" w:sz="4" w:space="1" w:color="auto"/>
          <w:left w:val="single" w:sz="4" w:space="4" w:color="auto"/>
          <w:bottom w:val="single" w:sz="4" w:space="1" w:color="auto"/>
          <w:right w:val="single" w:sz="4" w:space="4" w:color="auto"/>
        </w:pBdr>
        <w:jc w:val="both"/>
        <w:rPr>
          <w:color w:val="000000" w:themeColor="text1"/>
        </w:rPr>
      </w:pPr>
      <w:r w:rsidRPr="00E75DF0">
        <w:rPr>
          <w:i/>
          <w:iCs/>
          <w:color w:val="000000" w:themeColor="text1"/>
        </w:rPr>
        <w:t>Thèmes concernés</w:t>
      </w:r>
      <w:r>
        <w:rPr>
          <w:color w:val="000000" w:themeColor="text1"/>
        </w:rPr>
        <w:t> :</w:t>
      </w:r>
    </w:p>
    <w:p w14:paraId="6BFEAEF3" w14:textId="4C5BBB7D" w:rsidR="00FC0C09" w:rsidRPr="00762131" w:rsidRDefault="00FC0C09" w:rsidP="00762131">
      <w:pPr>
        <w:pBdr>
          <w:top w:val="single" w:sz="4" w:space="1" w:color="auto"/>
          <w:left w:val="single" w:sz="4" w:space="4" w:color="auto"/>
          <w:bottom w:val="single" w:sz="4" w:space="1" w:color="auto"/>
          <w:right w:val="single" w:sz="4" w:space="4" w:color="auto"/>
        </w:pBdr>
        <w:jc w:val="both"/>
        <w:rPr>
          <w:color w:val="000000" w:themeColor="text1"/>
        </w:rPr>
      </w:pPr>
      <w:r>
        <w:rPr>
          <w:color w:val="000000" w:themeColor="text1"/>
        </w:rPr>
        <w:tab/>
      </w:r>
      <w:r w:rsidRPr="00D36381">
        <w:rPr>
          <w:color w:val="000000" w:themeColor="text1"/>
        </w:rPr>
        <w:t xml:space="preserve">. </w:t>
      </w:r>
      <w:proofErr w:type="gramStart"/>
      <w:r w:rsidRPr="00D36381">
        <w:rPr>
          <w:color w:val="000000" w:themeColor="text1"/>
        </w:rPr>
        <w:t>le</w:t>
      </w:r>
      <w:proofErr w:type="gramEnd"/>
      <w:r w:rsidRPr="00D36381">
        <w:rPr>
          <w:color w:val="000000" w:themeColor="text1"/>
        </w:rPr>
        <w:t xml:space="preserve"> thème traité </w:t>
      </w:r>
      <w:r>
        <w:rPr>
          <w:color w:val="000000" w:themeColor="text1"/>
        </w:rPr>
        <w:t>porte sur les servitudes éventuellement fixées dans les périmètres de protection : le souhait est exprimé qu’elles n’apportent pas de restrictions à l’usage des intrants destinés à favoriser la croissance et la protection des plantes alimentaires.</w:t>
      </w:r>
    </w:p>
    <w:p w14:paraId="0E68BE17" w14:textId="77777777" w:rsidR="00802E7E" w:rsidRDefault="00802E7E" w:rsidP="00DE3BBA">
      <w:pPr>
        <w:jc w:val="both"/>
        <w:rPr>
          <w:color w:val="000000" w:themeColor="text1"/>
        </w:rPr>
      </w:pPr>
    </w:p>
    <w:p w14:paraId="722D013B" w14:textId="77777777" w:rsidR="00A2463D" w:rsidRPr="009D6BB9" w:rsidRDefault="00A2463D" w:rsidP="00DE3BBA">
      <w:pPr>
        <w:jc w:val="both"/>
        <w:rPr>
          <w:color w:val="000000" w:themeColor="text1"/>
        </w:rPr>
      </w:pPr>
    </w:p>
    <w:p w14:paraId="796632BD" w14:textId="3A55FFDF" w:rsidR="00DE3BBA" w:rsidRPr="00A2463D" w:rsidRDefault="00A2463D" w:rsidP="003709E4">
      <w:pPr>
        <w:pBdr>
          <w:top w:val="single" w:sz="4" w:space="1" w:color="auto"/>
          <w:left w:val="single" w:sz="4" w:space="4" w:color="auto"/>
          <w:bottom w:val="single" w:sz="4" w:space="1" w:color="auto"/>
          <w:right w:val="single" w:sz="4" w:space="4" w:color="auto"/>
        </w:pBdr>
        <w:shd w:val="clear" w:color="auto" w:fill="E2EFD9" w:themeFill="accent6" w:themeFillTint="33"/>
        <w:jc w:val="both"/>
      </w:pPr>
      <w:r>
        <w:rPr>
          <w:color w:val="000000" w:themeColor="text1"/>
        </w:rPr>
        <w:tab/>
      </w:r>
      <w:r>
        <w:tab/>
      </w:r>
      <w:r w:rsidR="00324E0D">
        <w:t>3</w:t>
      </w:r>
      <w:r>
        <w:t xml:space="preserve">.5. </w:t>
      </w:r>
      <w:r w:rsidRPr="002A66B1">
        <w:t>Observations recueillies</w:t>
      </w:r>
      <w:r>
        <w:t xml:space="preserve"> par lettre ou envoi de documents par La Poste.</w:t>
      </w:r>
    </w:p>
    <w:p w14:paraId="60B5791D" w14:textId="77777777" w:rsidR="00DE3BBA" w:rsidRDefault="00DE3BBA" w:rsidP="00DE3BBA">
      <w:pPr>
        <w:jc w:val="both"/>
        <w:rPr>
          <w:color w:val="000000" w:themeColor="text1"/>
        </w:rPr>
      </w:pPr>
      <w:r>
        <w:rPr>
          <w:color w:val="000000" w:themeColor="text1"/>
        </w:rPr>
        <w:tab/>
        <w:t>Néant.</w:t>
      </w:r>
    </w:p>
    <w:p w14:paraId="3462F5A4" w14:textId="77777777" w:rsidR="001265A1" w:rsidRDefault="001265A1" w:rsidP="00DE3BBA">
      <w:pPr>
        <w:jc w:val="both"/>
        <w:rPr>
          <w:color w:val="000000" w:themeColor="text1"/>
        </w:rPr>
      </w:pPr>
    </w:p>
    <w:p w14:paraId="0BE14A5C" w14:textId="77777777" w:rsidR="004A4134" w:rsidRDefault="004A4134" w:rsidP="00DE3BBA">
      <w:pPr>
        <w:jc w:val="both"/>
        <w:rPr>
          <w:color w:val="000000" w:themeColor="text1"/>
        </w:rPr>
      </w:pPr>
    </w:p>
    <w:p w14:paraId="3F4E3424" w14:textId="77777777" w:rsidR="004A4134" w:rsidRDefault="004A4134" w:rsidP="00DE3BBA">
      <w:pPr>
        <w:jc w:val="both"/>
        <w:rPr>
          <w:color w:val="000000" w:themeColor="text1"/>
        </w:rPr>
      </w:pPr>
    </w:p>
    <w:p w14:paraId="6336DE63" w14:textId="77777777" w:rsidR="004A4134" w:rsidRDefault="004A4134" w:rsidP="00DE3BBA">
      <w:pPr>
        <w:jc w:val="both"/>
        <w:rPr>
          <w:color w:val="000000" w:themeColor="text1"/>
        </w:rPr>
      </w:pPr>
    </w:p>
    <w:p w14:paraId="1AE0C97E" w14:textId="77777777" w:rsidR="004A4134" w:rsidRDefault="004A4134" w:rsidP="00DE3BBA">
      <w:pPr>
        <w:jc w:val="both"/>
        <w:rPr>
          <w:color w:val="000000" w:themeColor="text1"/>
        </w:rPr>
      </w:pPr>
    </w:p>
    <w:p w14:paraId="2D734532" w14:textId="77777777" w:rsidR="004A4134" w:rsidRDefault="004A4134" w:rsidP="00DE3BBA">
      <w:pPr>
        <w:jc w:val="both"/>
        <w:rPr>
          <w:color w:val="000000" w:themeColor="text1"/>
        </w:rPr>
      </w:pPr>
    </w:p>
    <w:p w14:paraId="593C7B78" w14:textId="77777777" w:rsidR="0076677D" w:rsidRDefault="0076677D" w:rsidP="00DE3BBA">
      <w:pPr>
        <w:jc w:val="both"/>
        <w:rPr>
          <w:color w:val="000000" w:themeColor="text1"/>
        </w:rPr>
      </w:pPr>
    </w:p>
    <w:p w14:paraId="3CA8C994" w14:textId="77777777" w:rsidR="00DB5A93" w:rsidRDefault="00DB5A93" w:rsidP="00DE3BBA">
      <w:pPr>
        <w:jc w:val="both"/>
        <w:rPr>
          <w:color w:val="000000" w:themeColor="text1"/>
        </w:rPr>
      </w:pPr>
    </w:p>
    <w:p w14:paraId="4D58BC69" w14:textId="77777777" w:rsidR="00DB5A93" w:rsidRDefault="00DB5A93" w:rsidP="00DE3BBA">
      <w:pPr>
        <w:jc w:val="both"/>
        <w:rPr>
          <w:color w:val="000000" w:themeColor="text1"/>
        </w:rPr>
      </w:pPr>
    </w:p>
    <w:p w14:paraId="3463CFA2" w14:textId="77777777" w:rsidR="00DB5A93" w:rsidRDefault="00DB5A93" w:rsidP="00DE3BBA">
      <w:pPr>
        <w:jc w:val="both"/>
        <w:rPr>
          <w:color w:val="000000" w:themeColor="text1"/>
        </w:rPr>
      </w:pPr>
    </w:p>
    <w:p w14:paraId="6A798EA5" w14:textId="56AAF98B" w:rsidR="0076677D" w:rsidRDefault="0076677D" w:rsidP="003709E4">
      <w:pPr>
        <w:pBdr>
          <w:top w:val="single" w:sz="4" w:space="1" w:color="auto"/>
          <w:left w:val="single" w:sz="4" w:space="4" w:color="auto"/>
          <w:bottom w:val="single" w:sz="4" w:space="1" w:color="auto"/>
          <w:right w:val="single" w:sz="4" w:space="4" w:color="auto"/>
        </w:pBdr>
        <w:shd w:val="clear" w:color="auto" w:fill="DEEAF6" w:themeFill="accent5" w:themeFillTint="33"/>
        <w:jc w:val="both"/>
      </w:pPr>
      <w:r>
        <w:tab/>
      </w:r>
      <w:r w:rsidR="000A1132">
        <w:t>4</w:t>
      </w:r>
      <w:r>
        <w:t>. Tableau récapitulatif des avis et observations recueillis classés par thèmes.</w:t>
      </w:r>
      <w:r w:rsidR="004F2F6B">
        <w:t xml:space="preserve"> Réponses apportées.</w:t>
      </w:r>
    </w:p>
    <w:p w14:paraId="06E6B4BB" w14:textId="77777777" w:rsidR="0076677D" w:rsidRDefault="0076677D" w:rsidP="00DE3BBA">
      <w:pPr>
        <w:jc w:val="both"/>
        <w:rPr>
          <w:color w:val="000000" w:themeColor="text1"/>
        </w:rPr>
      </w:pPr>
    </w:p>
    <w:p w14:paraId="6B76E3DB" w14:textId="77777777" w:rsidR="00885381" w:rsidRDefault="000377BE" w:rsidP="00DE3BBA">
      <w:pPr>
        <w:jc w:val="both"/>
        <w:rPr>
          <w:color w:val="000000" w:themeColor="text1"/>
        </w:rPr>
      </w:pPr>
      <w:r>
        <w:rPr>
          <w:color w:val="000000" w:themeColor="text1"/>
        </w:rPr>
        <w:tab/>
      </w:r>
      <w:r w:rsidR="000B09FC">
        <w:rPr>
          <w:color w:val="000000" w:themeColor="text1"/>
        </w:rPr>
        <w:t>Remarque</w:t>
      </w:r>
      <w:r w:rsidR="00885381">
        <w:rPr>
          <w:color w:val="000000" w:themeColor="text1"/>
        </w:rPr>
        <w:t>s</w:t>
      </w:r>
      <w:r>
        <w:rPr>
          <w:color w:val="000000" w:themeColor="text1"/>
        </w:rPr>
        <w:t xml:space="preserve"> de méthode : </w:t>
      </w:r>
      <w:r w:rsidR="00885381">
        <w:rPr>
          <w:color w:val="000000" w:themeColor="text1"/>
        </w:rPr>
        <w:tab/>
      </w:r>
    </w:p>
    <w:p w14:paraId="0793FAEE" w14:textId="785F9027" w:rsidR="000377BE" w:rsidRDefault="00885381" w:rsidP="00DE3BBA">
      <w:pPr>
        <w:jc w:val="both"/>
        <w:rPr>
          <w:color w:val="000000" w:themeColor="text1"/>
        </w:rPr>
      </w:pPr>
      <w:r>
        <w:rPr>
          <w:color w:val="000000" w:themeColor="text1"/>
        </w:rPr>
        <w:tab/>
      </w:r>
      <w:r>
        <w:rPr>
          <w:color w:val="000000" w:themeColor="text1"/>
        </w:rPr>
        <w:tab/>
        <w:t xml:space="preserve">. </w:t>
      </w:r>
      <w:r w:rsidR="00F80EC3">
        <w:rPr>
          <w:color w:val="000000" w:themeColor="text1"/>
        </w:rPr>
        <w:t xml:space="preserve">De </w:t>
      </w:r>
      <w:r w:rsidR="00B36979">
        <w:rPr>
          <w:color w:val="000000" w:themeColor="text1"/>
        </w:rPr>
        <w:t>mêmes</w:t>
      </w:r>
      <w:r w:rsidR="00A23F23">
        <w:rPr>
          <w:color w:val="000000" w:themeColor="text1"/>
        </w:rPr>
        <w:t xml:space="preserve"> personnes ont exprimé leurs avis </w:t>
      </w:r>
      <w:r w:rsidR="00B36979">
        <w:rPr>
          <w:color w:val="000000" w:themeColor="text1"/>
        </w:rPr>
        <w:t>d’abord lors d’un entretien en permanence puis par la remise de documents écrits.</w:t>
      </w:r>
      <w:r w:rsidR="000B09FC">
        <w:rPr>
          <w:color w:val="000000" w:themeColor="text1"/>
        </w:rPr>
        <w:t xml:space="preserve"> Ces avis sont</w:t>
      </w:r>
      <w:r w:rsidR="00830118">
        <w:rPr>
          <w:color w:val="000000" w:themeColor="text1"/>
        </w:rPr>
        <w:t xml:space="preserve"> alors</w:t>
      </w:r>
      <w:r w:rsidR="000B09FC">
        <w:rPr>
          <w:color w:val="000000" w:themeColor="text1"/>
        </w:rPr>
        <w:t xml:space="preserve"> </w:t>
      </w:r>
      <w:r w:rsidR="00A23A36">
        <w:rPr>
          <w:color w:val="000000" w:themeColor="text1"/>
        </w:rPr>
        <w:t>regroupés.</w:t>
      </w:r>
    </w:p>
    <w:p w14:paraId="3D83D473" w14:textId="73D65529" w:rsidR="00885381" w:rsidRDefault="00885381" w:rsidP="00DE3BBA">
      <w:pPr>
        <w:jc w:val="both"/>
        <w:rPr>
          <w:color w:val="000000" w:themeColor="text1"/>
        </w:rPr>
      </w:pPr>
      <w:r>
        <w:rPr>
          <w:color w:val="000000" w:themeColor="text1"/>
        </w:rPr>
        <w:tab/>
      </w:r>
      <w:r>
        <w:rPr>
          <w:color w:val="000000" w:themeColor="text1"/>
        </w:rPr>
        <w:tab/>
        <w:t xml:space="preserve">. Les observations OM-1 et OM-2, adressées par deux personnes différentes, sont </w:t>
      </w:r>
      <w:r w:rsidR="00967742">
        <w:rPr>
          <w:color w:val="000000" w:themeColor="text1"/>
        </w:rPr>
        <w:t>strictement</w:t>
      </w:r>
      <w:r>
        <w:rPr>
          <w:color w:val="000000" w:themeColor="text1"/>
        </w:rPr>
        <w:t xml:space="preserve"> identiques</w:t>
      </w:r>
      <w:r w:rsidR="00967742">
        <w:rPr>
          <w:color w:val="000000" w:themeColor="text1"/>
        </w:rPr>
        <w:t>. Elles sont donc également regroupées.</w:t>
      </w:r>
    </w:p>
    <w:p w14:paraId="3F3E2744" w14:textId="7509D634" w:rsidR="00770D6C" w:rsidRDefault="00770D6C" w:rsidP="00DE3BBA">
      <w:pPr>
        <w:jc w:val="both"/>
        <w:rPr>
          <w:color w:val="000000" w:themeColor="text1"/>
        </w:rPr>
      </w:pPr>
      <w:r>
        <w:rPr>
          <w:color w:val="000000" w:themeColor="text1"/>
        </w:rPr>
        <w:tab/>
      </w:r>
    </w:p>
    <w:p w14:paraId="0821DC66" w14:textId="77777777" w:rsidR="00A23A36" w:rsidRDefault="00A23A36" w:rsidP="00DE3BBA">
      <w:pPr>
        <w:jc w:val="both"/>
        <w:rPr>
          <w:color w:val="000000" w:themeColor="text1"/>
        </w:rPr>
      </w:pPr>
    </w:p>
    <w:tbl>
      <w:tblPr>
        <w:tblStyle w:val="Grilledutableau"/>
        <w:tblW w:w="0" w:type="auto"/>
        <w:tblLook w:val="04A0" w:firstRow="1" w:lastRow="0" w:firstColumn="1" w:lastColumn="0" w:noHBand="0" w:noVBand="1"/>
      </w:tblPr>
      <w:tblGrid>
        <w:gridCol w:w="3082"/>
        <w:gridCol w:w="1166"/>
        <w:gridCol w:w="1609"/>
        <w:gridCol w:w="786"/>
        <w:gridCol w:w="1458"/>
        <w:gridCol w:w="1295"/>
      </w:tblGrid>
      <w:tr w:rsidR="000377BE" w14:paraId="1580D737" w14:textId="77777777" w:rsidTr="00B36979">
        <w:tc>
          <w:tcPr>
            <w:tcW w:w="0" w:type="auto"/>
            <w:shd w:val="clear" w:color="auto" w:fill="D9E2F3" w:themeFill="accent1" w:themeFillTint="33"/>
          </w:tcPr>
          <w:p w14:paraId="681617AF" w14:textId="0EDC8AA3" w:rsidR="000377BE" w:rsidRPr="00BF3146" w:rsidRDefault="000377BE" w:rsidP="00DE3BBA">
            <w:pPr>
              <w:jc w:val="both"/>
              <w:rPr>
                <w:color w:val="7030A0"/>
              </w:rPr>
            </w:pPr>
            <w:r>
              <w:rPr>
                <w:color w:val="7030A0"/>
              </w:rPr>
              <w:t>Thèmes (au regard des quatre piliers de l’enquête publique unique)</w:t>
            </w:r>
          </w:p>
        </w:tc>
        <w:tc>
          <w:tcPr>
            <w:tcW w:w="1166" w:type="dxa"/>
            <w:shd w:val="clear" w:color="auto" w:fill="D9E2F3" w:themeFill="accent1" w:themeFillTint="33"/>
          </w:tcPr>
          <w:p w14:paraId="329774B5" w14:textId="1FCC9F85" w:rsidR="000377BE" w:rsidRPr="0076677D" w:rsidRDefault="000377BE" w:rsidP="00DE3BBA">
            <w:pPr>
              <w:jc w:val="both"/>
              <w:rPr>
                <w:sz w:val="20"/>
                <w:szCs w:val="20"/>
              </w:rPr>
            </w:pPr>
            <w:r>
              <w:rPr>
                <w:sz w:val="20"/>
                <w:szCs w:val="20"/>
              </w:rPr>
              <w:t>Dérivation des eaux</w:t>
            </w:r>
          </w:p>
        </w:tc>
        <w:tc>
          <w:tcPr>
            <w:tcW w:w="1609" w:type="dxa"/>
            <w:shd w:val="clear" w:color="auto" w:fill="D9E2F3" w:themeFill="accent1" w:themeFillTint="33"/>
          </w:tcPr>
          <w:p w14:paraId="77651F50" w14:textId="573AFDE7" w:rsidR="000377BE" w:rsidRPr="0076677D" w:rsidRDefault="000377BE" w:rsidP="00DE3BBA">
            <w:pPr>
              <w:jc w:val="both"/>
              <w:rPr>
                <w:sz w:val="20"/>
                <w:szCs w:val="20"/>
              </w:rPr>
            </w:pPr>
            <w:r>
              <w:rPr>
                <w:sz w:val="20"/>
                <w:szCs w:val="20"/>
              </w:rPr>
              <w:t>Périmètres de protection</w:t>
            </w:r>
          </w:p>
        </w:tc>
        <w:tc>
          <w:tcPr>
            <w:tcW w:w="0" w:type="auto"/>
            <w:shd w:val="clear" w:color="auto" w:fill="D9E2F3" w:themeFill="accent1" w:themeFillTint="33"/>
          </w:tcPr>
          <w:p w14:paraId="7D6F3EEA" w14:textId="6A18C43A" w:rsidR="000377BE" w:rsidRPr="0076677D" w:rsidRDefault="000377BE" w:rsidP="00DE3BBA">
            <w:pPr>
              <w:jc w:val="both"/>
              <w:rPr>
                <w:sz w:val="20"/>
                <w:szCs w:val="20"/>
              </w:rPr>
            </w:pPr>
            <w:r>
              <w:rPr>
                <w:sz w:val="20"/>
                <w:szCs w:val="20"/>
              </w:rPr>
              <w:t>Loi sur l’eau</w:t>
            </w:r>
          </w:p>
        </w:tc>
        <w:tc>
          <w:tcPr>
            <w:tcW w:w="0" w:type="auto"/>
            <w:shd w:val="clear" w:color="auto" w:fill="D9E2F3" w:themeFill="accent1" w:themeFillTint="33"/>
          </w:tcPr>
          <w:p w14:paraId="2FCD84C7" w14:textId="27551824" w:rsidR="000377BE" w:rsidRPr="0076677D" w:rsidRDefault="000377BE" w:rsidP="00DE3BBA">
            <w:pPr>
              <w:jc w:val="both"/>
              <w:rPr>
                <w:sz w:val="20"/>
                <w:szCs w:val="20"/>
              </w:rPr>
            </w:pPr>
            <w:r>
              <w:rPr>
                <w:sz w:val="20"/>
                <w:szCs w:val="20"/>
              </w:rPr>
              <w:t>Autorisation sanitaire</w:t>
            </w:r>
          </w:p>
        </w:tc>
        <w:tc>
          <w:tcPr>
            <w:tcW w:w="0" w:type="auto"/>
            <w:shd w:val="clear" w:color="auto" w:fill="D9E2F3" w:themeFill="accent1" w:themeFillTint="33"/>
          </w:tcPr>
          <w:p w14:paraId="4FC6B7AA" w14:textId="77777777" w:rsidR="000377BE" w:rsidRPr="0076677D" w:rsidRDefault="000377BE" w:rsidP="00DE3BBA">
            <w:pPr>
              <w:jc w:val="both"/>
              <w:rPr>
                <w:sz w:val="20"/>
                <w:szCs w:val="20"/>
              </w:rPr>
            </w:pPr>
            <w:r w:rsidRPr="0076677D">
              <w:rPr>
                <w:sz w:val="20"/>
                <w:szCs w:val="20"/>
              </w:rPr>
              <w:t>Autres thèmes évoqués</w:t>
            </w:r>
          </w:p>
        </w:tc>
      </w:tr>
      <w:tr w:rsidR="000377BE" w14:paraId="77BCCB5D" w14:textId="77777777" w:rsidTr="00B36979">
        <w:tc>
          <w:tcPr>
            <w:tcW w:w="0" w:type="auto"/>
            <w:shd w:val="clear" w:color="auto" w:fill="FFF2CC" w:themeFill="accent4" w:themeFillTint="33"/>
          </w:tcPr>
          <w:p w14:paraId="0ACD2663" w14:textId="77777777" w:rsidR="000377BE" w:rsidRPr="00BF3146" w:rsidRDefault="000377BE" w:rsidP="00DE3BBA">
            <w:pPr>
              <w:jc w:val="both"/>
              <w:rPr>
                <w:color w:val="7030A0"/>
              </w:rPr>
            </w:pPr>
            <w:r w:rsidRPr="00BF3146">
              <w:rPr>
                <w:color w:val="7030A0"/>
              </w:rPr>
              <w:t>Observations</w:t>
            </w:r>
            <w:r w:rsidRPr="00BF3146">
              <w:rPr>
                <w:color w:val="7030A0"/>
              </w:rPr>
              <w:sym w:font="Wingdings" w:char="F0E2"/>
            </w:r>
          </w:p>
        </w:tc>
        <w:tc>
          <w:tcPr>
            <w:tcW w:w="1166" w:type="dxa"/>
          </w:tcPr>
          <w:p w14:paraId="7B46496D" w14:textId="13C98228" w:rsidR="000377BE" w:rsidRPr="00B8103C" w:rsidRDefault="000377BE" w:rsidP="00DE3BBA">
            <w:pPr>
              <w:jc w:val="both"/>
              <w:rPr>
                <w:b/>
                <w:bCs/>
              </w:rPr>
            </w:pPr>
          </w:p>
        </w:tc>
        <w:tc>
          <w:tcPr>
            <w:tcW w:w="1609" w:type="dxa"/>
          </w:tcPr>
          <w:p w14:paraId="527BD3E8" w14:textId="0B99511D" w:rsidR="000377BE" w:rsidRPr="00343520" w:rsidRDefault="000377BE" w:rsidP="00DE3BBA">
            <w:pPr>
              <w:jc w:val="both"/>
              <w:rPr>
                <w:b/>
                <w:bCs/>
              </w:rPr>
            </w:pPr>
          </w:p>
        </w:tc>
        <w:tc>
          <w:tcPr>
            <w:tcW w:w="0" w:type="auto"/>
          </w:tcPr>
          <w:p w14:paraId="737D481D" w14:textId="77777777" w:rsidR="000377BE" w:rsidRDefault="000377BE" w:rsidP="00DE3BBA">
            <w:pPr>
              <w:jc w:val="both"/>
            </w:pPr>
          </w:p>
        </w:tc>
        <w:tc>
          <w:tcPr>
            <w:tcW w:w="0" w:type="auto"/>
          </w:tcPr>
          <w:p w14:paraId="284482C3" w14:textId="77777777" w:rsidR="000377BE" w:rsidRDefault="000377BE" w:rsidP="00DE3BBA">
            <w:pPr>
              <w:jc w:val="both"/>
            </w:pPr>
          </w:p>
        </w:tc>
        <w:tc>
          <w:tcPr>
            <w:tcW w:w="0" w:type="auto"/>
          </w:tcPr>
          <w:p w14:paraId="5177B08C" w14:textId="66E21DAD" w:rsidR="000377BE" w:rsidRDefault="000377BE" w:rsidP="00DE3BBA">
            <w:pPr>
              <w:jc w:val="both"/>
            </w:pPr>
          </w:p>
        </w:tc>
      </w:tr>
      <w:tr w:rsidR="000377BE" w14:paraId="517F6B50" w14:textId="77777777" w:rsidTr="00B36979">
        <w:tc>
          <w:tcPr>
            <w:tcW w:w="0" w:type="auto"/>
            <w:shd w:val="clear" w:color="auto" w:fill="FFF2CC" w:themeFill="accent4" w:themeFillTint="33"/>
          </w:tcPr>
          <w:p w14:paraId="20D2AD31" w14:textId="0E9CDD4E" w:rsidR="000377BE" w:rsidRDefault="00830118" w:rsidP="00DE3BBA">
            <w:pPr>
              <w:jc w:val="both"/>
            </w:pPr>
            <w:r>
              <w:t>OP-1 et OR-2</w:t>
            </w:r>
          </w:p>
        </w:tc>
        <w:tc>
          <w:tcPr>
            <w:tcW w:w="1166" w:type="dxa"/>
          </w:tcPr>
          <w:p w14:paraId="4D4AF4C3" w14:textId="3492E9FC" w:rsidR="000377BE" w:rsidRPr="009D0C7D" w:rsidRDefault="00B8103C" w:rsidP="00DE3BBA">
            <w:pPr>
              <w:jc w:val="both"/>
              <w:rPr>
                <w:b/>
                <w:bCs/>
              </w:rPr>
            </w:pPr>
            <w:proofErr w:type="gramStart"/>
            <w:r w:rsidRPr="009D0C7D">
              <w:rPr>
                <w:b/>
                <w:bCs/>
              </w:rPr>
              <w:t>x</w:t>
            </w:r>
            <w:proofErr w:type="gramEnd"/>
          </w:p>
        </w:tc>
        <w:tc>
          <w:tcPr>
            <w:tcW w:w="1609" w:type="dxa"/>
          </w:tcPr>
          <w:p w14:paraId="4F9CAD03" w14:textId="32E2AB64" w:rsidR="000377BE" w:rsidRPr="009D0C7D" w:rsidRDefault="00830118" w:rsidP="00DE3BBA">
            <w:pPr>
              <w:jc w:val="both"/>
              <w:rPr>
                <w:b/>
                <w:bCs/>
              </w:rPr>
            </w:pPr>
            <w:proofErr w:type="gramStart"/>
            <w:r w:rsidRPr="009D0C7D">
              <w:rPr>
                <w:b/>
                <w:bCs/>
              </w:rPr>
              <w:t>x</w:t>
            </w:r>
            <w:proofErr w:type="gramEnd"/>
          </w:p>
        </w:tc>
        <w:tc>
          <w:tcPr>
            <w:tcW w:w="0" w:type="auto"/>
          </w:tcPr>
          <w:p w14:paraId="48A63391" w14:textId="0444F3C3" w:rsidR="000377BE" w:rsidRPr="009D0C7D" w:rsidRDefault="009D0C7D" w:rsidP="00DE3BBA">
            <w:pPr>
              <w:jc w:val="both"/>
              <w:rPr>
                <w:b/>
                <w:bCs/>
              </w:rPr>
            </w:pPr>
            <w:proofErr w:type="gramStart"/>
            <w:r>
              <w:rPr>
                <w:b/>
                <w:bCs/>
              </w:rPr>
              <w:t>x</w:t>
            </w:r>
            <w:proofErr w:type="gramEnd"/>
          </w:p>
        </w:tc>
        <w:tc>
          <w:tcPr>
            <w:tcW w:w="0" w:type="auto"/>
          </w:tcPr>
          <w:p w14:paraId="2B151599" w14:textId="77777777" w:rsidR="000377BE" w:rsidRPr="009D0C7D" w:rsidRDefault="000377BE" w:rsidP="00DE3BBA">
            <w:pPr>
              <w:jc w:val="both"/>
              <w:rPr>
                <w:b/>
                <w:bCs/>
              </w:rPr>
            </w:pPr>
          </w:p>
        </w:tc>
        <w:tc>
          <w:tcPr>
            <w:tcW w:w="0" w:type="auto"/>
          </w:tcPr>
          <w:p w14:paraId="0455252A" w14:textId="03273DE5" w:rsidR="000377BE" w:rsidRPr="009D0C7D" w:rsidRDefault="00B8103C" w:rsidP="00DE3BBA">
            <w:pPr>
              <w:jc w:val="both"/>
              <w:rPr>
                <w:b/>
                <w:bCs/>
              </w:rPr>
            </w:pPr>
            <w:proofErr w:type="gramStart"/>
            <w:r w:rsidRPr="009D0C7D">
              <w:rPr>
                <w:b/>
                <w:bCs/>
              </w:rPr>
              <w:t>x</w:t>
            </w:r>
            <w:proofErr w:type="gramEnd"/>
          </w:p>
        </w:tc>
      </w:tr>
      <w:tr w:rsidR="000377BE" w14:paraId="10C70D44" w14:textId="77777777" w:rsidTr="00B36979">
        <w:tc>
          <w:tcPr>
            <w:tcW w:w="0" w:type="auto"/>
            <w:shd w:val="clear" w:color="auto" w:fill="FFF2CC" w:themeFill="accent4" w:themeFillTint="33"/>
          </w:tcPr>
          <w:p w14:paraId="1915AE76" w14:textId="5606B3DE" w:rsidR="000377BE" w:rsidRDefault="00830118" w:rsidP="00DE3BBA">
            <w:pPr>
              <w:jc w:val="both"/>
            </w:pPr>
            <w:r>
              <w:t>OP-2, OR-1 et OR-3</w:t>
            </w:r>
          </w:p>
        </w:tc>
        <w:tc>
          <w:tcPr>
            <w:tcW w:w="1166" w:type="dxa"/>
          </w:tcPr>
          <w:p w14:paraId="6FD2A4DA" w14:textId="77777777" w:rsidR="000377BE" w:rsidRPr="009D0C7D" w:rsidRDefault="000377BE" w:rsidP="00DE3BBA">
            <w:pPr>
              <w:jc w:val="both"/>
              <w:rPr>
                <w:b/>
                <w:bCs/>
              </w:rPr>
            </w:pPr>
          </w:p>
        </w:tc>
        <w:tc>
          <w:tcPr>
            <w:tcW w:w="1609" w:type="dxa"/>
          </w:tcPr>
          <w:p w14:paraId="7F0B440A" w14:textId="05E9B7AF" w:rsidR="000377BE" w:rsidRPr="009D0C7D" w:rsidRDefault="008B0839" w:rsidP="00DE3BBA">
            <w:pPr>
              <w:jc w:val="both"/>
              <w:rPr>
                <w:b/>
                <w:bCs/>
              </w:rPr>
            </w:pPr>
            <w:proofErr w:type="gramStart"/>
            <w:r w:rsidRPr="009D0C7D">
              <w:rPr>
                <w:b/>
                <w:bCs/>
              </w:rPr>
              <w:t>x</w:t>
            </w:r>
            <w:proofErr w:type="gramEnd"/>
          </w:p>
        </w:tc>
        <w:tc>
          <w:tcPr>
            <w:tcW w:w="0" w:type="auto"/>
          </w:tcPr>
          <w:p w14:paraId="6E3E35C8" w14:textId="77777777" w:rsidR="000377BE" w:rsidRPr="009D0C7D" w:rsidRDefault="000377BE" w:rsidP="00DE3BBA">
            <w:pPr>
              <w:jc w:val="both"/>
              <w:rPr>
                <w:b/>
                <w:bCs/>
              </w:rPr>
            </w:pPr>
          </w:p>
        </w:tc>
        <w:tc>
          <w:tcPr>
            <w:tcW w:w="0" w:type="auto"/>
          </w:tcPr>
          <w:p w14:paraId="63A22720" w14:textId="77777777" w:rsidR="000377BE" w:rsidRPr="009D0C7D" w:rsidRDefault="000377BE" w:rsidP="00DE3BBA">
            <w:pPr>
              <w:jc w:val="both"/>
              <w:rPr>
                <w:b/>
                <w:bCs/>
              </w:rPr>
            </w:pPr>
          </w:p>
        </w:tc>
        <w:tc>
          <w:tcPr>
            <w:tcW w:w="0" w:type="auto"/>
          </w:tcPr>
          <w:p w14:paraId="3BA05419" w14:textId="7CE90468" w:rsidR="000377BE" w:rsidRPr="009D0C7D" w:rsidRDefault="000377BE" w:rsidP="00DE3BBA">
            <w:pPr>
              <w:jc w:val="both"/>
              <w:rPr>
                <w:b/>
                <w:bCs/>
              </w:rPr>
            </w:pPr>
          </w:p>
        </w:tc>
      </w:tr>
      <w:tr w:rsidR="000377BE" w14:paraId="766C0725" w14:textId="77777777" w:rsidTr="00B36979">
        <w:tc>
          <w:tcPr>
            <w:tcW w:w="0" w:type="auto"/>
            <w:shd w:val="clear" w:color="auto" w:fill="FFF2CC" w:themeFill="accent4" w:themeFillTint="33"/>
          </w:tcPr>
          <w:p w14:paraId="06708BC5" w14:textId="55F6BC16" w:rsidR="000377BE" w:rsidRDefault="00830118" w:rsidP="00DE3BBA">
            <w:pPr>
              <w:jc w:val="both"/>
            </w:pPr>
            <w:r>
              <w:t>OP-3 et O</w:t>
            </w:r>
            <w:r w:rsidR="00591A61">
              <w:t>R</w:t>
            </w:r>
            <w:r>
              <w:t>-4</w:t>
            </w:r>
          </w:p>
        </w:tc>
        <w:tc>
          <w:tcPr>
            <w:tcW w:w="1166" w:type="dxa"/>
          </w:tcPr>
          <w:p w14:paraId="26AEB56C" w14:textId="77777777" w:rsidR="000377BE" w:rsidRPr="009D0C7D" w:rsidRDefault="000377BE" w:rsidP="00DE3BBA">
            <w:pPr>
              <w:jc w:val="both"/>
              <w:rPr>
                <w:b/>
                <w:bCs/>
              </w:rPr>
            </w:pPr>
          </w:p>
        </w:tc>
        <w:tc>
          <w:tcPr>
            <w:tcW w:w="1609" w:type="dxa"/>
          </w:tcPr>
          <w:p w14:paraId="1772B432" w14:textId="72386008" w:rsidR="000377BE" w:rsidRPr="009D0C7D" w:rsidRDefault="008B0839" w:rsidP="00DE3BBA">
            <w:pPr>
              <w:jc w:val="both"/>
              <w:rPr>
                <w:b/>
                <w:bCs/>
              </w:rPr>
            </w:pPr>
            <w:proofErr w:type="gramStart"/>
            <w:r w:rsidRPr="009D0C7D">
              <w:rPr>
                <w:b/>
                <w:bCs/>
              </w:rPr>
              <w:t>x</w:t>
            </w:r>
            <w:proofErr w:type="gramEnd"/>
          </w:p>
        </w:tc>
        <w:tc>
          <w:tcPr>
            <w:tcW w:w="0" w:type="auto"/>
          </w:tcPr>
          <w:p w14:paraId="2677B257" w14:textId="5103A1AE" w:rsidR="000377BE" w:rsidRPr="009D0C7D" w:rsidRDefault="000377BE" w:rsidP="00DE3BBA">
            <w:pPr>
              <w:jc w:val="both"/>
              <w:rPr>
                <w:b/>
                <w:bCs/>
              </w:rPr>
            </w:pPr>
          </w:p>
        </w:tc>
        <w:tc>
          <w:tcPr>
            <w:tcW w:w="0" w:type="auto"/>
          </w:tcPr>
          <w:p w14:paraId="590174B8" w14:textId="6827C966" w:rsidR="000377BE" w:rsidRPr="009D0C7D" w:rsidRDefault="00CB6F05" w:rsidP="00DE3BBA">
            <w:pPr>
              <w:jc w:val="both"/>
              <w:rPr>
                <w:b/>
                <w:bCs/>
              </w:rPr>
            </w:pPr>
            <w:proofErr w:type="gramStart"/>
            <w:r w:rsidRPr="009D0C7D">
              <w:rPr>
                <w:b/>
                <w:bCs/>
              </w:rPr>
              <w:t>x</w:t>
            </w:r>
            <w:proofErr w:type="gramEnd"/>
          </w:p>
        </w:tc>
        <w:tc>
          <w:tcPr>
            <w:tcW w:w="0" w:type="auto"/>
          </w:tcPr>
          <w:p w14:paraId="764CABE9" w14:textId="125B13A7" w:rsidR="000377BE" w:rsidRPr="009D0C7D" w:rsidRDefault="000377BE" w:rsidP="00DE3BBA">
            <w:pPr>
              <w:jc w:val="both"/>
              <w:rPr>
                <w:b/>
                <w:bCs/>
              </w:rPr>
            </w:pPr>
          </w:p>
        </w:tc>
      </w:tr>
      <w:tr w:rsidR="000377BE" w14:paraId="561B636C" w14:textId="77777777" w:rsidTr="00B36979">
        <w:tc>
          <w:tcPr>
            <w:tcW w:w="0" w:type="auto"/>
            <w:shd w:val="clear" w:color="auto" w:fill="FFF2CC" w:themeFill="accent4" w:themeFillTint="33"/>
          </w:tcPr>
          <w:p w14:paraId="2044B89A" w14:textId="66CDA12E" w:rsidR="000377BE" w:rsidRDefault="00A23A36" w:rsidP="00DE3BBA">
            <w:pPr>
              <w:jc w:val="both"/>
            </w:pPr>
            <w:r>
              <w:t>OM-</w:t>
            </w:r>
            <w:proofErr w:type="gramStart"/>
            <w:r>
              <w:t>1</w:t>
            </w:r>
            <w:r w:rsidR="00967742">
              <w:t xml:space="preserve">  +</w:t>
            </w:r>
            <w:proofErr w:type="gramEnd"/>
            <w:r w:rsidR="00967742">
              <w:t xml:space="preserve">  OM-2</w:t>
            </w:r>
          </w:p>
        </w:tc>
        <w:tc>
          <w:tcPr>
            <w:tcW w:w="1166" w:type="dxa"/>
          </w:tcPr>
          <w:p w14:paraId="076AABF0" w14:textId="77777777" w:rsidR="000377BE" w:rsidRPr="009D0C7D" w:rsidRDefault="000377BE" w:rsidP="00DE3BBA">
            <w:pPr>
              <w:jc w:val="both"/>
              <w:rPr>
                <w:b/>
                <w:bCs/>
              </w:rPr>
            </w:pPr>
          </w:p>
        </w:tc>
        <w:tc>
          <w:tcPr>
            <w:tcW w:w="1609" w:type="dxa"/>
          </w:tcPr>
          <w:p w14:paraId="2252CE50" w14:textId="77C8FA3B" w:rsidR="000377BE" w:rsidRPr="009D0C7D" w:rsidRDefault="008B0839" w:rsidP="00DE3BBA">
            <w:pPr>
              <w:jc w:val="both"/>
              <w:rPr>
                <w:b/>
                <w:bCs/>
              </w:rPr>
            </w:pPr>
            <w:proofErr w:type="gramStart"/>
            <w:r w:rsidRPr="009D0C7D">
              <w:rPr>
                <w:b/>
                <w:bCs/>
              </w:rPr>
              <w:t>x</w:t>
            </w:r>
            <w:proofErr w:type="gramEnd"/>
          </w:p>
        </w:tc>
        <w:tc>
          <w:tcPr>
            <w:tcW w:w="0" w:type="auto"/>
          </w:tcPr>
          <w:p w14:paraId="5DC18869" w14:textId="77777777" w:rsidR="000377BE" w:rsidRPr="009D0C7D" w:rsidRDefault="000377BE" w:rsidP="00DE3BBA">
            <w:pPr>
              <w:jc w:val="both"/>
              <w:rPr>
                <w:b/>
                <w:bCs/>
              </w:rPr>
            </w:pPr>
          </w:p>
        </w:tc>
        <w:tc>
          <w:tcPr>
            <w:tcW w:w="0" w:type="auto"/>
          </w:tcPr>
          <w:p w14:paraId="649B0A92" w14:textId="59664DF5" w:rsidR="000377BE" w:rsidRPr="009D0C7D" w:rsidRDefault="00CB6F05" w:rsidP="00DE3BBA">
            <w:pPr>
              <w:jc w:val="both"/>
              <w:rPr>
                <w:b/>
                <w:bCs/>
              </w:rPr>
            </w:pPr>
            <w:proofErr w:type="gramStart"/>
            <w:r w:rsidRPr="009D0C7D">
              <w:rPr>
                <w:b/>
                <w:bCs/>
              </w:rPr>
              <w:t>x</w:t>
            </w:r>
            <w:proofErr w:type="gramEnd"/>
          </w:p>
        </w:tc>
        <w:tc>
          <w:tcPr>
            <w:tcW w:w="0" w:type="auto"/>
          </w:tcPr>
          <w:p w14:paraId="3469B396" w14:textId="4B0DA989" w:rsidR="000377BE" w:rsidRPr="009D0C7D" w:rsidRDefault="000377BE" w:rsidP="00DE3BBA">
            <w:pPr>
              <w:jc w:val="both"/>
              <w:rPr>
                <w:b/>
                <w:bCs/>
              </w:rPr>
            </w:pPr>
          </w:p>
        </w:tc>
      </w:tr>
    </w:tbl>
    <w:p w14:paraId="56FCF465" w14:textId="77777777" w:rsidR="00DE3BBA" w:rsidRDefault="00DE3BBA" w:rsidP="00DE3BBA">
      <w:pPr>
        <w:jc w:val="both"/>
      </w:pPr>
    </w:p>
    <w:p w14:paraId="74D18245" w14:textId="1102B72E" w:rsidR="004A4134" w:rsidRDefault="00770D6C" w:rsidP="00DE3BBA">
      <w:pPr>
        <w:jc w:val="both"/>
      </w:pPr>
      <w:r>
        <w:tab/>
      </w:r>
    </w:p>
    <w:p w14:paraId="4C98D9F3" w14:textId="77777777" w:rsidR="004A4134" w:rsidRDefault="004A4134" w:rsidP="00DE3BBA">
      <w:pPr>
        <w:jc w:val="both"/>
      </w:pPr>
    </w:p>
    <w:p w14:paraId="11E29840" w14:textId="77777777" w:rsidR="004A4134" w:rsidRDefault="004A4134" w:rsidP="00DE3BBA">
      <w:pPr>
        <w:jc w:val="both"/>
      </w:pPr>
    </w:p>
    <w:p w14:paraId="5CA7756E" w14:textId="77777777" w:rsidR="00DB5A93" w:rsidRDefault="00DB5A93" w:rsidP="00DE3BBA">
      <w:pPr>
        <w:jc w:val="both"/>
      </w:pPr>
    </w:p>
    <w:p w14:paraId="7C38FD89" w14:textId="77777777" w:rsidR="00DB5A93" w:rsidRDefault="00DB5A93" w:rsidP="00DE3BBA">
      <w:pPr>
        <w:jc w:val="both"/>
      </w:pPr>
    </w:p>
    <w:p w14:paraId="4FFA464E" w14:textId="77777777" w:rsidR="00DB5A93" w:rsidRDefault="00DB5A93" w:rsidP="00DE3BBA">
      <w:pPr>
        <w:jc w:val="both"/>
      </w:pPr>
    </w:p>
    <w:p w14:paraId="644F3502" w14:textId="77777777" w:rsidR="00DB5A93" w:rsidRDefault="00DB5A93" w:rsidP="00DE3BBA">
      <w:pPr>
        <w:jc w:val="both"/>
      </w:pPr>
    </w:p>
    <w:p w14:paraId="2B014A4A" w14:textId="77777777" w:rsidR="00DB5A93" w:rsidRDefault="00DB5A93" w:rsidP="00DE3BBA">
      <w:pPr>
        <w:jc w:val="both"/>
      </w:pPr>
    </w:p>
    <w:p w14:paraId="692C2DE9" w14:textId="77777777" w:rsidR="00DB5A93" w:rsidRDefault="00DB5A93" w:rsidP="00DE3BBA">
      <w:pPr>
        <w:jc w:val="both"/>
      </w:pPr>
    </w:p>
    <w:p w14:paraId="7E19BEAF" w14:textId="77777777" w:rsidR="00E84F9F" w:rsidRDefault="00E84F9F" w:rsidP="00DE3BBA">
      <w:pPr>
        <w:jc w:val="both"/>
      </w:pPr>
    </w:p>
    <w:p w14:paraId="082A078F" w14:textId="0B7AB6C6" w:rsidR="0076677D" w:rsidRDefault="0076677D" w:rsidP="00324E0D">
      <w:pPr>
        <w:pBdr>
          <w:top w:val="single" w:sz="4" w:space="1" w:color="auto"/>
          <w:left w:val="single" w:sz="4" w:space="4" w:color="auto"/>
          <w:bottom w:val="single" w:sz="4" w:space="1" w:color="auto"/>
          <w:right w:val="single" w:sz="4" w:space="4" w:color="auto"/>
        </w:pBdr>
        <w:shd w:val="clear" w:color="auto" w:fill="DEEAF6" w:themeFill="accent5" w:themeFillTint="33"/>
        <w:jc w:val="both"/>
      </w:pPr>
      <w:r>
        <w:lastRenderedPageBreak/>
        <w:tab/>
      </w:r>
      <w:r w:rsidR="000A1132">
        <w:t>5</w:t>
      </w:r>
      <w:r>
        <w:t xml:space="preserve">. </w:t>
      </w:r>
      <w:r w:rsidR="00D73BEB">
        <w:t>Analyse synthétique des avis et observations</w:t>
      </w:r>
      <w:r>
        <w:t xml:space="preserve"> recueillis</w:t>
      </w:r>
      <w:r w:rsidR="00D73BEB">
        <w:t xml:space="preserve">, </w:t>
      </w:r>
      <w:r>
        <w:t>classés par thèmes.</w:t>
      </w:r>
      <w:r w:rsidR="00D73BEB">
        <w:t xml:space="preserve"> Questions posées </w:t>
      </w:r>
      <w:r w:rsidR="002F2C49">
        <w:t xml:space="preserve">au SMAEP </w:t>
      </w:r>
      <w:proofErr w:type="spellStart"/>
      <w:r w:rsidR="002F2C49">
        <w:t>Damona</w:t>
      </w:r>
      <w:proofErr w:type="spellEnd"/>
      <w:r w:rsidR="002F2C49">
        <w:t>, maître d’ouvrage</w:t>
      </w:r>
      <w:r w:rsidR="002B340A">
        <w:t xml:space="preserve"> et/ou à l’agence régionale de santé.</w:t>
      </w:r>
      <w:r w:rsidR="00F82F83">
        <w:t xml:space="preserve"> Réponses apportées.</w:t>
      </w:r>
    </w:p>
    <w:p w14:paraId="41CCC769" w14:textId="34867945" w:rsidR="00B05D57" w:rsidRPr="00DB05B5" w:rsidRDefault="00C564EE" w:rsidP="00D73BEB">
      <w:pPr>
        <w:jc w:val="both"/>
        <w:rPr>
          <w:color w:val="000000" w:themeColor="text1"/>
        </w:rPr>
      </w:pPr>
      <w:bookmarkStart w:id="25" w:name="_Hlk149463338"/>
      <w:bookmarkStart w:id="26" w:name="_Hlk149463398"/>
      <w:r w:rsidRPr="00DB05B5">
        <w:rPr>
          <w:color w:val="000000" w:themeColor="text1"/>
        </w:rPr>
        <w:tab/>
        <w:t xml:space="preserve">Les cinq thèmes sont traités successivement, à partir des avis et </w:t>
      </w:r>
      <w:r w:rsidR="00B81D96" w:rsidRPr="00DB05B5">
        <w:rPr>
          <w:color w:val="000000" w:themeColor="text1"/>
        </w:rPr>
        <w:t>observations</w:t>
      </w:r>
      <w:r w:rsidRPr="00DB05B5">
        <w:rPr>
          <w:color w:val="000000" w:themeColor="text1"/>
        </w:rPr>
        <w:t xml:space="preserve"> du public, auquel le commissaire enquêteur ajout</w:t>
      </w:r>
      <w:r w:rsidR="00B81D96" w:rsidRPr="00DB05B5">
        <w:rPr>
          <w:color w:val="000000" w:themeColor="text1"/>
        </w:rPr>
        <w:t xml:space="preserve">e </w:t>
      </w:r>
      <w:r w:rsidRPr="00DB05B5">
        <w:rPr>
          <w:color w:val="000000" w:themeColor="text1"/>
        </w:rPr>
        <w:t xml:space="preserve">ses propres questions. </w:t>
      </w:r>
    </w:p>
    <w:p w14:paraId="3132ED6A" w14:textId="0214D7B2" w:rsidR="00C41199" w:rsidRDefault="00C41199" w:rsidP="00D73BEB">
      <w:pPr>
        <w:jc w:val="both"/>
        <w:rPr>
          <w:color w:val="000000" w:themeColor="text1"/>
        </w:rPr>
      </w:pPr>
      <w:r w:rsidRPr="00DB05B5">
        <w:rPr>
          <w:color w:val="000000" w:themeColor="text1"/>
        </w:rPr>
        <w:tab/>
        <w:t>Des cases, modulables en taille, sont ouvertes pour les réponses du maître d’ouvrage</w:t>
      </w:r>
      <w:r w:rsidR="00B81D96" w:rsidRPr="00DB05B5">
        <w:rPr>
          <w:color w:val="000000" w:themeColor="text1"/>
        </w:rPr>
        <w:t xml:space="preserve"> (SMAEP </w:t>
      </w:r>
      <w:proofErr w:type="spellStart"/>
      <w:r w:rsidR="00B81D96" w:rsidRPr="00DB05B5">
        <w:rPr>
          <w:color w:val="000000" w:themeColor="text1"/>
        </w:rPr>
        <w:t>Damona</w:t>
      </w:r>
      <w:proofErr w:type="spellEnd"/>
      <w:r w:rsidR="00B81D96" w:rsidRPr="00DB05B5">
        <w:rPr>
          <w:color w:val="000000" w:themeColor="text1"/>
        </w:rPr>
        <w:t xml:space="preserve"> et/ou </w:t>
      </w:r>
      <w:r w:rsidR="00B747A3">
        <w:rPr>
          <w:color w:val="000000" w:themeColor="text1"/>
        </w:rPr>
        <w:t xml:space="preserve">Bureau d’études </w:t>
      </w:r>
      <w:r w:rsidR="00B81D96" w:rsidRPr="00DB05B5">
        <w:rPr>
          <w:color w:val="000000" w:themeColor="text1"/>
        </w:rPr>
        <w:t>Intégrale Environnement) et, le cas échéant, de l’agence régionale de santé.</w:t>
      </w:r>
    </w:p>
    <w:p w14:paraId="5822B7CB" w14:textId="77777777" w:rsidR="00B81D96" w:rsidRPr="00F304CA" w:rsidRDefault="00B81D96" w:rsidP="00D73BEB">
      <w:pPr>
        <w:jc w:val="both"/>
        <w:rPr>
          <w:color w:val="7030A0"/>
        </w:rPr>
      </w:pPr>
    </w:p>
    <w:p w14:paraId="161DBF51" w14:textId="5141DBB0" w:rsidR="00523FF9" w:rsidRDefault="00D73BEB" w:rsidP="00324E0D">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tab/>
      </w:r>
      <w:r w:rsidR="00324E0D">
        <w:tab/>
      </w:r>
      <w:bookmarkStart w:id="27" w:name="_Hlk140609791"/>
      <w:r w:rsidR="001265A1">
        <w:t>5</w:t>
      </w:r>
      <w:r>
        <w:t xml:space="preserve">.1. Thème : </w:t>
      </w:r>
      <w:r w:rsidR="00C95553">
        <w:t>d</w:t>
      </w:r>
      <w:r w:rsidR="00962537">
        <w:t xml:space="preserve">éclaration </w:t>
      </w:r>
      <w:bookmarkEnd w:id="25"/>
      <w:r w:rsidR="00962537">
        <w:t>d’utilité publique de la dérivation des eaux.</w:t>
      </w:r>
      <w:bookmarkEnd w:id="27"/>
    </w:p>
    <w:p w14:paraId="0B670545" w14:textId="77777777" w:rsidR="00027669" w:rsidRDefault="00523FF9" w:rsidP="00523FF9">
      <w:pPr>
        <w:jc w:val="both"/>
        <w:rPr>
          <w:color w:val="000000" w:themeColor="text1"/>
        </w:rPr>
      </w:pPr>
      <w:r>
        <w:rPr>
          <w:color w:val="000000" w:themeColor="text1"/>
        </w:rPr>
        <w:tab/>
      </w:r>
      <w:r w:rsidR="004E24A1">
        <w:rPr>
          <w:color w:val="000000" w:themeColor="text1"/>
        </w:rPr>
        <w:tab/>
      </w:r>
    </w:p>
    <w:bookmarkEnd w:id="26"/>
    <w:p w14:paraId="4C759349" w14:textId="6A5197BB" w:rsidR="00523FF9" w:rsidRDefault="00027669" w:rsidP="00523FF9">
      <w:pPr>
        <w:jc w:val="both"/>
        <w:rPr>
          <w:color w:val="000000" w:themeColor="text1"/>
        </w:rPr>
      </w:pPr>
      <w:r>
        <w:rPr>
          <w:color w:val="000000" w:themeColor="text1"/>
        </w:rPr>
        <w:tab/>
      </w:r>
      <w:r>
        <w:rPr>
          <w:color w:val="000000" w:themeColor="text1"/>
        </w:rPr>
        <w:tab/>
      </w:r>
      <w:bookmarkStart w:id="28" w:name="_Hlk149463503"/>
      <w:r w:rsidR="001265A1">
        <w:rPr>
          <w:color w:val="000000" w:themeColor="text1"/>
        </w:rPr>
        <w:t>5</w:t>
      </w:r>
      <w:r w:rsidR="00523FF9">
        <w:rPr>
          <w:color w:val="000000" w:themeColor="text1"/>
        </w:rPr>
        <w:t xml:space="preserve">.1.1. </w:t>
      </w:r>
      <w:r w:rsidR="00523FF9" w:rsidRPr="00777621">
        <w:rPr>
          <w:color w:val="0070C0"/>
        </w:rPr>
        <w:t>L</w:t>
      </w:r>
      <w:r w:rsidR="00087E2A">
        <w:rPr>
          <w:color w:val="0070C0"/>
        </w:rPr>
        <w:t xml:space="preserve">es observations jumelées </w:t>
      </w:r>
      <w:r w:rsidR="0035151D" w:rsidRPr="00777621">
        <w:rPr>
          <w:color w:val="0070C0"/>
        </w:rPr>
        <w:t>O</w:t>
      </w:r>
      <w:r>
        <w:rPr>
          <w:color w:val="0070C0"/>
        </w:rPr>
        <w:t>P</w:t>
      </w:r>
      <w:r w:rsidR="00523FF9" w:rsidRPr="00777621">
        <w:rPr>
          <w:color w:val="0070C0"/>
        </w:rPr>
        <w:t>-</w:t>
      </w:r>
      <w:r w:rsidR="00523FF9" w:rsidRPr="00523FF9">
        <w:rPr>
          <w:color w:val="0070C0"/>
        </w:rPr>
        <w:t xml:space="preserve">1 </w:t>
      </w:r>
      <w:bookmarkEnd w:id="28"/>
      <w:r w:rsidR="00087E2A">
        <w:rPr>
          <w:color w:val="0070C0"/>
        </w:rPr>
        <w:t xml:space="preserve">et OR-2 </w:t>
      </w:r>
      <w:r w:rsidR="00087E2A">
        <w:rPr>
          <w:color w:val="000000" w:themeColor="text1"/>
        </w:rPr>
        <w:t xml:space="preserve">sont </w:t>
      </w:r>
      <w:r w:rsidR="00393C8D">
        <w:rPr>
          <w:color w:val="000000" w:themeColor="text1"/>
        </w:rPr>
        <w:t>les</w:t>
      </w:r>
      <w:r w:rsidR="007A776C">
        <w:rPr>
          <w:color w:val="000000" w:themeColor="text1"/>
        </w:rPr>
        <w:t xml:space="preserve"> seule</w:t>
      </w:r>
      <w:r w:rsidR="00393C8D">
        <w:rPr>
          <w:color w:val="000000" w:themeColor="text1"/>
        </w:rPr>
        <w:t>s</w:t>
      </w:r>
      <w:r w:rsidR="007A776C">
        <w:rPr>
          <w:color w:val="000000" w:themeColor="text1"/>
        </w:rPr>
        <w:t xml:space="preserve"> </w:t>
      </w:r>
      <w:r w:rsidR="00BF7436">
        <w:rPr>
          <w:color w:val="000000" w:themeColor="text1"/>
        </w:rPr>
        <w:t>formulées</w:t>
      </w:r>
      <w:r w:rsidR="007A776C">
        <w:rPr>
          <w:color w:val="000000" w:themeColor="text1"/>
        </w:rPr>
        <w:t xml:space="preserve"> par le public qui </w:t>
      </w:r>
      <w:r w:rsidR="00F72412">
        <w:rPr>
          <w:color w:val="000000" w:themeColor="text1"/>
        </w:rPr>
        <w:t>ai</w:t>
      </w:r>
      <w:r w:rsidR="00393C8D">
        <w:rPr>
          <w:color w:val="000000" w:themeColor="text1"/>
        </w:rPr>
        <w:t>en</w:t>
      </w:r>
      <w:r w:rsidR="00F72412">
        <w:rPr>
          <w:color w:val="000000" w:themeColor="text1"/>
        </w:rPr>
        <w:t>t à être traitée</w:t>
      </w:r>
      <w:r w:rsidR="00393C8D">
        <w:rPr>
          <w:color w:val="000000" w:themeColor="text1"/>
        </w:rPr>
        <w:t>s</w:t>
      </w:r>
      <w:r w:rsidR="00F72412">
        <w:rPr>
          <w:color w:val="000000" w:themeColor="text1"/>
        </w:rPr>
        <w:t xml:space="preserve"> pour partie sous ce premier thème, à travers la question suivante</w:t>
      </w:r>
      <w:r w:rsidR="00790C3D">
        <w:rPr>
          <w:color w:val="000000" w:themeColor="text1"/>
        </w:rPr>
        <w:t> :</w:t>
      </w:r>
    </w:p>
    <w:p w14:paraId="55A03182" w14:textId="7934159E" w:rsidR="002C5FF5" w:rsidRDefault="00523FF9" w:rsidP="002C5FF5">
      <w:pPr>
        <w:jc w:val="both"/>
      </w:pPr>
      <w:r>
        <w:rPr>
          <w:color w:val="000000" w:themeColor="text1"/>
        </w:rPr>
        <w:tab/>
      </w:r>
      <w:r w:rsidR="00B73FBC">
        <w:rPr>
          <w:color w:val="000000" w:themeColor="text1"/>
        </w:rPr>
        <w:sym w:font="Wingdings" w:char="F046"/>
      </w:r>
      <w:r w:rsidR="002C5FF5" w:rsidRPr="002C5FF5">
        <w:t xml:space="preserve"> </w:t>
      </w:r>
      <w:r w:rsidR="002C5FF5">
        <w:t>Est-on certain que l’aquifère yprésien dans lequel l’eau est puisée est parfaitement à l’abri de toute pollution ? Les couches d’argile qui le protègent sont fracturées et peuvent laisser passer des flux.</w:t>
      </w:r>
      <w:r w:rsidR="00FB69A9">
        <w:t xml:space="preserve"> Des eaux de ruissellement </w:t>
      </w:r>
      <w:r w:rsidR="003E3248">
        <w:t xml:space="preserve">polluées par des </w:t>
      </w:r>
      <w:r w:rsidR="000D2FF2">
        <w:t xml:space="preserve">hydrocarbures ou des véhicules à usage agricole </w:t>
      </w:r>
      <w:r w:rsidR="00883A0A">
        <w:t>circulant sur la D 4</w:t>
      </w:r>
      <w:r w:rsidR="00C47A36">
        <w:t xml:space="preserve">7 </w:t>
      </w:r>
      <w:r w:rsidR="006C4E61">
        <w:t>ne peuvent-el</w:t>
      </w:r>
      <w:r w:rsidR="00D94FD8">
        <w:t>le</w:t>
      </w:r>
      <w:r w:rsidR="006C4E61">
        <w:t>s pas s’introduire?</w:t>
      </w:r>
      <w:r w:rsidR="000D2FF2">
        <w:t xml:space="preserve"> </w:t>
      </w:r>
      <w:r w:rsidR="002C5FF5">
        <w:t xml:space="preserve"> Par ailleurs, on ne connaît pas les courants alimentant cet aquifère</w:t>
      </w:r>
      <w:r w:rsidR="00530B43">
        <w:t xml:space="preserve"> profond</w:t>
      </w:r>
      <w:r w:rsidR="002C5FF5">
        <w:t>, et des pollutions peuvent venir de surfaces assez lointaines</w:t>
      </w:r>
      <w:r w:rsidR="006C4B99">
        <w:t xml:space="preserve">; d’ailleurs, certains puits (sur le territoire de </w:t>
      </w:r>
      <w:r w:rsidR="003B1F2D">
        <w:t>Goussainville) ne font toujours pa</w:t>
      </w:r>
      <w:r w:rsidR="00985666">
        <w:t xml:space="preserve">s </w:t>
      </w:r>
      <w:r w:rsidR="003B1F2D">
        <w:t xml:space="preserve">l’objet de périmètres de </w:t>
      </w:r>
      <w:r w:rsidR="002E30A6">
        <w:t>protection : des pollutions ne pourraient-elles pas s’infiltrer par ce biais</w:t>
      </w:r>
      <w:r w:rsidR="009701DB">
        <w:t>, comme cela a été le cas d’une pollution au cyanure sur le territoire de Louvres ?</w:t>
      </w:r>
    </w:p>
    <w:p w14:paraId="771D04BF" w14:textId="77777777" w:rsidR="00FD4214" w:rsidRPr="007E7620" w:rsidRDefault="00FD4214" w:rsidP="002C5FF5">
      <w:pPr>
        <w:jc w:val="both"/>
        <w:rPr>
          <w:color w:val="000000" w:themeColor="text1"/>
        </w:rPr>
      </w:pPr>
      <w:bookmarkStart w:id="29" w:name="_Hlk150202754"/>
    </w:p>
    <w:p w14:paraId="316F6E28" w14:textId="77777777" w:rsidR="009701DB" w:rsidRDefault="00474042" w:rsidP="00474042">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bookmarkStart w:id="30" w:name="_Hlk152062121"/>
      <w:r>
        <w:rPr>
          <w:b/>
          <w:bCs/>
          <w:color w:val="70AD47" w:themeColor="accent6"/>
        </w:rPr>
        <w:t>Réponses ou observations d</w:t>
      </w:r>
      <w:r w:rsidR="00FD4214">
        <w:rPr>
          <w:b/>
          <w:bCs/>
          <w:color w:val="70AD47" w:themeColor="accent6"/>
        </w:rPr>
        <w:t xml:space="preserve">u SMAEP </w:t>
      </w:r>
      <w:proofErr w:type="spellStart"/>
      <w:r w:rsidR="00FD4214">
        <w:rPr>
          <w:b/>
          <w:bCs/>
          <w:color w:val="70AD47" w:themeColor="accent6"/>
        </w:rPr>
        <w:t>Damona</w:t>
      </w:r>
      <w:proofErr w:type="spellEnd"/>
      <w:r>
        <w:rPr>
          <w:b/>
          <w:bCs/>
          <w:color w:val="70AD47" w:themeColor="accent6"/>
        </w:rPr>
        <w:t xml:space="preserve"> sur les observations faites sous </w:t>
      </w:r>
      <w:r w:rsidR="001265A1">
        <w:rPr>
          <w:b/>
          <w:bCs/>
          <w:color w:val="70AD47" w:themeColor="accent6"/>
        </w:rPr>
        <w:t>5</w:t>
      </w:r>
      <w:r>
        <w:rPr>
          <w:b/>
          <w:bCs/>
          <w:color w:val="70AD47" w:themeColor="accent6"/>
        </w:rPr>
        <w:t>.1.1. :</w:t>
      </w:r>
    </w:p>
    <w:bookmarkEnd w:id="30"/>
    <w:p w14:paraId="6429DF02" w14:textId="39009BB3" w:rsidR="009701DB" w:rsidRDefault="00927CAA" w:rsidP="00474042">
      <w:pPr>
        <w:pBdr>
          <w:top w:val="single" w:sz="4" w:space="1" w:color="auto"/>
          <w:left w:val="single" w:sz="4" w:space="4" w:color="auto"/>
          <w:bottom w:val="single" w:sz="4" w:space="1" w:color="auto"/>
          <w:right w:val="single" w:sz="4" w:space="4" w:color="auto"/>
        </w:pBdr>
        <w:jc w:val="both"/>
        <w:rPr>
          <w:color w:val="70AD47" w:themeColor="accent6"/>
        </w:rPr>
      </w:pPr>
      <w:r w:rsidRPr="00B664C4">
        <w:rPr>
          <w:color w:val="70AD47" w:themeColor="accent6"/>
        </w:rPr>
        <w:t xml:space="preserve">Ce point </w:t>
      </w:r>
      <w:r w:rsidR="005213C1" w:rsidRPr="00B664C4">
        <w:rPr>
          <w:color w:val="70AD47" w:themeColor="accent6"/>
        </w:rPr>
        <w:t>relève de l’avis de l’ARS et/ou de l’hydrogéologue agréé.</w:t>
      </w:r>
    </w:p>
    <w:p w14:paraId="6C4DA1CB" w14:textId="77777777" w:rsidR="007750CB" w:rsidRDefault="007750CB" w:rsidP="00474042">
      <w:pPr>
        <w:pBdr>
          <w:top w:val="single" w:sz="4" w:space="1" w:color="auto"/>
          <w:left w:val="single" w:sz="4" w:space="4" w:color="auto"/>
          <w:bottom w:val="single" w:sz="4" w:space="1" w:color="auto"/>
          <w:right w:val="single" w:sz="4" w:space="4" w:color="auto"/>
        </w:pBdr>
        <w:jc w:val="both"/>
        <w:rPr>
          <w:color w:val="70AD47" w:themeColor="accent6"/>
        </w:rPr>
      </w:pPr>
    </w:p>
    <w:p w14:paraId="1A09598A" w14:textId="70F772EF" w:rsidR="00B664C4" w:rsidRPr="003958BA" w:rsidRDefault="007750CB" w:rsidP="00474042">
      <w:pPr>
        <w:pBdr>
          <w:top w:val="single" w:sz="4" w:space="1" w:color="auto"/>
          <w:left w:val="single" w:sz="4" w:space="4" w:color="auto"/>
          <w:bottom w:val="single" w:sz="4" w:space="1" w:color="auto"/>
          <w:right w:val="single" w:sz="4" w:space="4" w:color="auto"/>
        </w:pBdr>
        <w:jc w:val="both"/>
        <w:rPr>
          <w:b/>
          <w:bCs/>
          <w:color w:val="2F5496" w:themeColor="accent1" w:themeShade="BF"/>
        </w:rPr>
      </w:pPr>
      <w:r w:rsidRPr="003958BA">
        <w:rPr>
          <w:color w:val="2F5496" w:themeColor="accent1" w:themeShade="BF"/>
        </w:rPr>
        <w:tab/>
      </w:r>
      <w:bookmarkStart w:id="31" w:name="_Hlk152062527"/>
      <w:r w:rsidRPr="003958BA">
        <w:rPr>
          <w:b/>
          <w:bCs/>
          <w:color w:val="2F5496" w:themeColor="accent1" w:themeShade="BF"/>
        </w:rPr>
        <w:t>Réponses ou observations d</w:t>
      </w:r>
      <w:r w:rsidR="00DB6119">
        <w:rPr>
          <w:b/>
          <w:bCs/>
          <w:color w:val="2F5496" w:themeColor="accent1" w:themeShade="BF"/>
        </w:rPr>
        <w:t>e l’ARS</w:t>
      </w:r>
      <w:r w:rsidRPr="003958BA">
        <w:rPr>
          <w:b/>
          <w:bCs/>
          <w:color w:val="2F5496" w:themeColor="accent1" w:themeShade="BF"/>
        </w:rPr>
        <w:t> sur les observations faites sous 5.1.1. :</w:t>
      </w:r>
    </w:p>
    <w:p w14:paraId="75EDE10D" w14:textId="77777777" w:rsidR="00B664C4" w:rsidRPr="00B664C4" w:rsidRDefault="00B664C4" w:rsidP="00B664C4">
      <w:pPr>
        <w:pBdr>
          <w:top w:val="single" w:sz="4" w:space="1" w:color="auto"/>
          <w:left w:val="single" w:sz="4" w:space="4" w:color="auto"/>
          <w:bottom w:val="single" w:sz="4" w:space="1" w:color="auto"/>
          <w:right w:val="single" w:sz="4" w:space="4" w:color="auto"/>
        </w:pBdr>
        <w:jc w:val="both"/>
        <w:rPr>
          <w:color w:val="2F5496" w:themeColor="accent1" w:themeShade="BF"/>
        </w:rPr>
      </w:pPr>
      <w:r w:rsidRPr="00B664C4">
        <w:rPr>
          <w:color w:val="2F5496" w:themeColor="accent1" w:themeShade="BF"/>
        </w:rPr>
        <w:t>Il est impossible d’être sûr à 100% de la protection d’une nappe d’eau ou d’une portion de nappe d’eau (comme c’est le cas pour le forage FM3) : la présence d’un forage ou piézomètre mal réalisé ou défectueux ou abandonné non rebouché ne peut être exclue, les couches géologiques peuvent présenter des irrégularités impossibles à détecter à l’échelle de l’aire étudiée, une activité non déclarée… Aucune science n’est exacte, l’hydrogéologie ne fait pas exception. Les études et l’avis de l’hydrogéologue agréé se basent sur les connaissances actuelles de la nappe, de la zone géographique, des « retours d’expérience » lors de la création des forages proches ou plus éloignés.</w:t>
      </w:r>
    </w:p>
    <w:bookmarkEnd w:id="31"/>
    <w:p w14:paraId="439C0D95" w14:textId="18530A4F" w:rsidR="00474042" w:rsidRPr="003958BA" w:rsidRDefault="00B664C4" w:rsidP="00474042">
      <w:pPr>
        <w:pBdr>
          <w:top w:val="single" w:sz="4" w:space="1" w:color="auto"/>
          <w:left w:val="single" w:sz="4" w:space="4" w:color="auto"/>
          <w:bottom w:val="single" w:sz="4" w:space="1" w:color="auto"/>
          <w:right w:val="single" w:sz="4" w:space="4" w:color="auto"/>
        </w:pBdr>
        <w:jc w:val="both"/>
        <w:rPr>
          <w:b/>
          <w:bCs/>
          <w:color w:val="2F5496" w:themeColor="accent1" w:themeShade="BF"/>
        </w:rPr>
      </w:pPr>
      <w:r w:rsidRPr="00B664C4">
        <w:rPr>
          <w:color w:val="2F5496" w:themeColor="accent1" w:themeShade="BF"/>
        </w:rPr>
        <w:t xml:space="preserve">Tout l’enjeu des périmètres de protection est de limiter les sources potentielles de pollution, qu’elles soient ponctuelles (en un point unique) ou diffuses (sur une très grande surface), qu’elles soient accidentelles ou volontaires ; et </w:t>
      </w:r>
      <w:r w:rsidR="006E03C6" w:rsidRPr="003958BA">
        <w:rPr>
          <w:color w:val="2F5496" w:themeColor="accent1" w:themeShade="BF"/>
        </w:rPr>
        <w:t>ceci pour</w:t>
      </w:r>
      <w:r w:rsidRPr="00B664C4">
        <w:rPr>
          <w:color w:val="2F5496" w:themeColor="accent1" w:themeShade="BF"/>
        </w:rPr>
        <w:t xml:space="preserve"> limiter autant que possible une pollution du captage et des eaux pompées. Malgré cela, une pollution est toujours possible, comme celle de Louvres citée dans les observations OP1/OR</w:t>
      </w:r>
      <w:r w:rsidR="00B44ABF">
        <w:rPr>
          <w:color w:val="2F5496" w:themeColor="accent1" w:themeShade="BF"/>
        </w:rPr>
        <w:t>2</w:t>
      </w:r>
      <w:r w:rsidRPr="00B664C4">
        <w:rPr>
          <w:color w:val="2F5496" w:themeColor="accent1" w:themeShade="BF"/>
        </w:rPr>
        <w:t>.</w:t>
      </w:r>
    </w:p>
    <w:bookmarkEnd w:id="29"/>
    <w:p w14:paraId="0F4D29DD" w14:textId="77777777" w:rsidR="00474042" w:rsidRDefault="00474042" w:rsidP="00523FF9">
      <w:pPr>
        <w:jc w:val="both"/>
        <w:rPr>
          <w:color w:val="000000" w:themeColor="text1"/>
        </w:rPr>
      </w:pPr>
    </w:p>
    <w:p w14:paraId="3AFDF615" w14:textId="2EECF504" w:rsidR="00523FF9" w:rsidRPr="00043920" w:rsidRDefault="00523FF9" w:rsidP="00523FF9">
      <w:pPr>
        <w:jc w:val="both"/>
        <w:rPr>
          <w:color w:val="000000" w:themeColor="text1"/>
        </w:rPr>
      </w:pPr>
      <w:r>
        <w:rPr>
          <w:color w:val="000000" w:themeColor="text1"/>
        </w:rPr>
        <w:tab/>
      </w:r>
      <w:r w:rsidR="00474042">
        <w:rPr>
          <w:color w:val="000000" w:themeColor="text1"/>
        </w:rPr>
        <w:tab/>
      </w:r>
      <w:r w:rsidR="001265A1">
        <w:rPr>
          <w:color w:val="000000" w:themeColor="text1"/>
        </w:rPr>
        <w:t>5</w:t>
      </w:r>
      <w:r w:rsidR="00474042">
        <w:rPr>
          <w:color w:val="000000" w:themeColor="text1"/>
        </w:rPr>
        <w:t xml:space="preserve">.1.2. </w:t>
      </w:r>
      <w:r w:rsidRPr="004E24A1">
        <w:rPr>
          <w:color w:val="0070C0"/>
        </w:rPr>
        <w:t>Observations complémentaires du commissaire enquêteur</w:t>
      </w:r>
      <w:r w:rsidR="00043920">
        <w:rPr>
          <w:color w:val="000000" w:themeColor="text1"/>
        </w:rPr>
        <w:t>.</w:t>
      </w:r>
    </w:p>
    <w:p w14:paraId="47B608D2" w14:textId="75889C37" w:rsidR="00CF1D60" w:rsidRDefault="00043920" w:rsidP="00523FF9">
      <w:pPr>
        <w:jc w:val="both"/>
        <w:rPr>
          <w:color w:val="000000" w:themeColor="text1"/>
        </w:rPr>
      </w:pPr>
      <w:r>
        <w:rPr>
          <w:color w:val="0070C0"/>
        </w:rPr>
        <w:tab/>
      </w:r>
      <w:bookmarkStart w:id="32" w:name="_Hlk149463724"/>
      <w:r>
        <w:rPr>
          <w:color w:val="000000" w:themeColor="text1"/>
        </w:rPr>
        <w:t>Pour sa part, l</w:t>
      </w:r>
      <w:r w:rsidR="00B73FBC">
        <w:rPr>
          <w:color w:val="000000" w:themeColor="text1"/>
        </w:rPr>
        <w:t xml:space="preserve">e </w:t>
      </w:r>
      <w:r>
        <w:rPr>
          <w:color w:val="000000" w:themeColor="text1"/>
        </w:rPr>
        <w:t xml:space="preserve">commissaire enquêteur formule les </w:t>
      </w:r>
      <w:r w:rsidR="00B73FBC">
        <w:rPr>
          <w:color w:val="000000" w:themeColor="text1"/>
        </w:rPr>
        <w:t>questions suivantes.</w:t>
      </w:r>
      <w:bookmarkEnd w:id="32"/>
    </w:p>
    <w:p w14:paraId="4B291953" w14:textId="77777777" w:rsidR="00304A86" w:rsidRDefault="00304A86" w:rsidP="00523FF9">
      <w:pPr>
        <w:jc w:val="both"/>
        <w:rPr>
          <w:color w:val="000000" w:themeColor="text1"/>
        </w:rPr>
      </w:pPr>
    </w:p>
    <w:p w14:paraId="38F46549" w14:textId="35567DF2" w:rsidR="00304A86" w:rsidRDefault="00304A86" w:rsidP="00523FF9">
      <w:pPr>
        <w:jc w:val="both"/>
        <w:rPr>
          <w:color w:val="000000" w:themeColor="text1"/>
        </w:rPr>
      </w:pPr>
      <w:r>
        <w:rPr>
          <w:color w:val="000000" w:themeColor="text1"/>
        </w:rPr>
        <w:tab/>
      </w:r>
      <w:r>
        <w:rPr>
          <w:color w:val="000000" w:themeColor="text1"/>
        </w:rPr>
        <w:tab/>
      </w:r>
      <w:r>
        <w:rPr>
          <w:color w:val="000000" w:themeColor="text1"/>
        </w:rPr>
        <w:tab/>
      </w:r>
      <w:r w:rsidRPr="004F69E6">
        <w:rPr>
          <w:color w:val="000000" w:themeColor="text1"/>
        </w:rPr>
        <w:t>5.1.2.</w:t>
      </w:r>
      <w:r w:rsidR="004F69E6" w:rsidRPr="004F69E6">
        <w:rPr>
          <w:color w:val="000000" w:themeColor="text1"/>
        </w:rPr>
        <w:t>1</w:t>
      </w:r>
      <w:r w:rsidRPr="004F69E6">
        <w:rPr>
          <w:color w:val="000000" w:themeColor="text1"/>
        </w:rPr>
        <w:t xml:space="preserve">. </w:t>
      </w:r>
      <w:r w:rsidRPr="000A4F84">
        <w:rPr>
          <w:color w:val="0070C0"/>
        </w:rPr>
        <w:t xml:space="preserve">Clarifications </w:t>
      </w:r>
      <w:r w:rsidR="00530138" w:rsidRPr="000A4F84">
        <w:rPr>
          <w:color w:val="0070C0"/>
        </w:rPr>
        <w:t>de données exposées dans la notice explicative du 1</w:t>
      </w:r>
      <w:r w:rsidR="00530138" w:rsidRPr="000A4F84">
        <w:rPr>
          <w:color w:val="0070C0"/>
          <w:vertAlign w:val="superscript"/>
        </w:rPr>
        <w:t>er</w:t>
      </w:r>
      <w:r w:rsidR="00530138" w:rsidRPr="000A4F84">
        <w:rPr>
          <w:color w:val="0070C0"/>
        </w:rPr>
        <w:t xml:space="preserve"> septembre 2023.</w:t>
      </w:r>
    </w:p>
    <w:p w14:paraId="548A52E1" w14:textId="6FE0670C" w:rsidR="00530138" w:rsidRDefault="00530138" w:rsidP="00523FF9">
      <w:pPr>
        <w:jc w:val="both"/>
        <w:rPr>
          <w:color w:val="000000" w:themeColor="text1"/>
        </w:rPr>
      </w:pPr>
      <w:r>
        <w:rPr>
          <w:color w:val="000000" w:themeColor="text1"/>
        </w:rPr>
        <w:tab/>
        <w:t xml:space="preserve">En page 7 de cette notice explicative, il est </w:t>
      </w:r>
      <w:r w:rsidR="00082F27">
        <w:rPr>
          <w:color w:val="000000" w:themeColor="text1"/>
        </w:rPr>
        <w:t xml:space="preserve">question du forage FM2 du SIAEP, </w:t>
      </w:r>
      <w:r w:rsidR="000A4F84">
        <w:rPr>
          <w:color w:val="000000" w:themeColor="text1"/>
        </w:rPr>
        <w:t>présenté</w:t>
      </w:r>
      <w:r w:rsidR="00082F27">
        <w:rPr>
          <w:color w:val="000000" w:themeColor="text1"/>
        </w:rPr>
        <w:t xml:space="preserve"> comme </w:t>
      </w:r>
      <w:r w:rsidR="00622E1E">
        <w:rPr>
          <w:color w:val="000000" w:themeColor="text1"/>
        </w:rPr>
        <w:t>« forage de Mar</w:t>
      </w:r>
      <w:r w:rsidR="000A4F84">
        <w:rPr>
          <w:color w:val="000000" w:themeColor="text1"/>
        </w:rPr>
        <w:t>ei</w:t>
      </w:r>
      <w:r w:rsidR="00622E1E">
        <w:rPr>
          <w:color w:val="000000" w:themeColor="text1"/>
        </w:rPr>
        <w:t xml:space="preserve">l N°2 » alors que </w:t>
      </w:r>
      <w:r w:rsidR="000A4F84">
        <w:rPr>
          <w:color w:val="000000" w:themeColor="text1"/>
        </w:rPr>
        <w:t xml:space="preserve">tous </w:t>
      </w:r>
      <w:r w:rsidR="00622E1E">
        <w:rPr>
          <w:color w:val="000000" w:themeColor="text1"/>
        </w:rPr>
        <w:t>les autres documents du dossier d’enquête positionnent ce forage FM2 sur le territoire de la commune de Fontenay-en-Parisis.</w:t>
      </w:r>
    </w:p>
    <w:p w14:paraId="596554D7" w14:textId="2C619A13" w:rsidR="00622E1E" w:rsidRDefault="00622E1E" w:rsidP="00523FF9">
      <w:pPr>
        <w:jc w:val="both"/>
        <w:rPr>
          <w:color w:val="000000" w:themeColor="text1"/>
        </w:rPr>
      </w:pPr>
      <w:r>
        <w:rPr>
          <w:color w:val="000000" w:themeColor="text1"/>
        </w:rPr>
        <w:tab/>
      </w:r>
      <w:r w:rsidR="00A3441B">
        <w:rPr>
          <w:color w:val="000000" w:themeColor="text1"/>
        </w:rPr>
        <w:t>A la même page, il est mentionné « </w:t>
      </w:r>
      <w:r w:rsidR="00C10AA6">
        <w:rPr>
          <w:color w:val="000000" w:themeColor="text1"/>
        </w:rPr>
        <w:t>deux</w:t>
      </w:r>
      <w:r w:rsidR="00A3441B">
        <w:rPr>
          <w:color w:val="000000" w:themeColor="text1"/>
        </w:rPr>
        <w:t xml:space="preserve"> ouvrages de stockage », mais le tableau suivant en fait apparaître </w:t>
      </w:r>
      <w:r w:rsidR="00C10AA6">
        <w:rPr>
          <w:color w:val="000000" w:themeColor="text1"/>
        </w:rPr>
        <w:t>trois</w:t>
      </w:r>
      <w:r w:rsidR="00A3441B">
        <w:rPr>
          <w:color w:val="000000" w:themeColor="text1"/>
        </w:rPr>
        <w:t xml:space="preserve"> : </w:t>
      </w:r>
      <w:bookmarkStart w:id="33" w:name="_Hlk150004110"/>
      <w:r w:rsidR="00A3441B">
        <w:rPr>
          <w:color w:val="000000" w:themeColor="text1"/>
        </w:rPr>
        <w:t>bassin semi-enterré</w:t>
      </w:r>
      <w:r w:rsidR="00130FB2">
        <w:rPr>
          <w:color w:val="000000" w:themeColor="text1"/>
        </w:rPr>
        <w:t xml:space="preserve"> n°1 de Mareil-en-France</w:t>
      </w:r>
      <w:bookmarkEnd w:id="33"/>
      <w:r w:rsidR="00130FB2">
        <w:rPr>
          <w:color w:val="000000" w:themeColor="text1"/>
        </w:rPr>
        <w:t xml:space="preserve">, </w:t>
      </w:r>
      <w:r w:rsidR="00130FB2" w:rsidRPr="00130FB2">
        <w:rPr>
          <w:color w:val="000000" w:themeColor="text1"/>
        </w:rPr>
        <w:t>bassin semi-enterré n°</w:t>
      </w:r>
      <w:r w:rsidR="00130FB2">
        <w:rPr>
          <w:color w:val="000000" w:themeColor="text1"/>
        </w:rPr>
        <w:t>2</w:t>
      </w:r>
      <w:r w:rsidR="00130FB2" w:rsidRPr="00130FB2">
        <w:rPr>
          <w:color w:val="000000" w:themeColor="text1"/>
        </w:rPr>
        <w:t xml:space="preserve"> de Mareil-en-</w:t>
      </w:r>
      <w:r w:rsidR="00130FB2">
        <w:rPr>
          <w:color w:val="000000" w:themeColor="text1"/>
        </w:rPr>
        <w:t xml:space="preserve">France, bassin semi-enterré n°3 de Mareil-en-France, pour un total de 300 + 300 + </w:t>
      </w:r>
      <w:r w:rsidR="00703C2D">
        <w:rPr>
          <w:color w:val="000000" w:themeColor="text1"/>
        </w:rPr>
        <w:t>1000 = 1600 m</w:t>
      </w:r>
      <w:r w:rsidR="00C10AA6">
        <w:rPr>
          <w:color w:val="000000" w:themeColor="text1"/>
        </w:rPr>
        <w:t>3</w:t>
      </w:r>
      <w:r w:rsidR="00703C2D">
        <w:rPr>
          <w:color w:val="000000" w:themeColor="text1"/>
        </w:rPr>
        <w:t>.</w:t>
      </w:r>
    </w:p>
    <w:p w14:paraId="027D3C01" w14:textId="4ADEC4D9" w:rsidR="00703C2D" w:rsidRDefault="00703C2D" w:rsidP="00523FF9">
      <w:pPr>
        <w:jc w:val="both"/>
        <w:rPr>
          <w:color w:val="000000" w:themeColor="text1"/>
        </w:rPr>
      </w:pPr>
      <w:r>
        <w:rPr>
          <w:color w:val="000000" w:themeColor="text1"/>
        </w:rPr>
        <w:tab/>
      </w:r>
      <w:r>
        <w:rPr>
          <w:color w:val="000000" w:themeColor="text1"/>
        </w:rPr>
        <w:sym w:font="Wingdings" w:char="F046"/>
      </w:r>
      <w:r>
        <w:rPr>
          <w:color w:val="000000" w:themeColor="text1"/>
        </w:rPr>
        <w:t xml:space="preserve"> </w:t>
      </w:r>
      <w:r w:rsidR="004F69E6">
        <w:rPr>
          <w:color w:val="000000" w:themeColor="text1"/>
        </w:rPr>
        <w:t>Des c</w:t>
      </w:r>
      <w:r>
        <w:rPr>
          <w:color w:val="000000" w:themeColor="text1"/>
        </w:rPr>
        <w:t xml:space="preserve">larifications </w:t>
      </w:r>
      <w:r w:rsidR="004F69E6">
        <w:rPr>
          <w:color w:val="000000" w:themeColor="text1"/>
        </w:rPr>
        <w:t xml:space="preserve">sont </w:t>
      </w:r>
      <w:r>
        <w:rPr>
          <w:color w:val="000000" w:themeColor="text1"/>
        </w:rPr>
        <w:t>nécessaires</w:t>
      </w:r>
      <w:r w:rsidR="004F69E6">
        <w:rPr>
          <w:color w:val="000000" w:themeColor="text1"/>
        </w:rPr>
        <w:t xml:space="preserve"> sur ces deux points.</w:t>
      </w:r>
    </w:p>
    <w:p w14:paraId="73C2C673" w14:textId="77777777" w:rsidR="002A4CF5" w:rsidRPr="007E7620" w:rsidRDefault="002A4CF5" w:rsidP="004F69E6">
      <w:pPr>
        <w:jc w:val="both"/>
        <w:rPr>
          <w:color w:val="000000" w:themeColor="text1"/>
        </w:rPr>
      </w:pPr>
    </w:p>
    <w:p w14:paraId="6ACE16FE" w14:textId="46781166" w:rsidR="004F69E6" w:rsidRPr="006474DE" w:rsidRDefault="004F69E6" w:rsidP="004F69E6">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r w:rsidRPr="006474DE">
        <w:rPr>
          <w:b/>
          <w:bCs/>
          <w:color w:val="70AD47" w:themeColor="accent6"/>
        </w:rPr>
        <w:t xml:space="preserve">Réponses ou observations du SMAEP </w:t>
      </w:r>
      <w:proofErr w:type="spellStart"/>
      <w:r w:rsidRPr="006474DE">
        <w:rPr>
          <w:b/>
          <w:bCs/>
          <w:color w:val="70AD47" w:themeColor="accent6"/>
        </w:rPr>
        <w:t>Damona</w:t>
      </w:r>
      <w:proofErr w:type="spellEnd"/>
      <w:r w:rsidRPr="006474DE">
        <w:rPr>
          <w:b/>
          <w:bCs/>
          <w:color w:val="70AD47" w:themeColor="accent6"/>
        </w:rPr>
        <w:t> sur les observations faites sous 5.1.2.1</w:t>
      </w:r>
      <w:r w:rsidR="00832878" w:rsidRPr="006474DE">
        <w:rPr>
          <w:b/>
          <w:bCs/>
          <w:color w:val="70AD47" w:themeColor="accent6"/>
        </w:rPr>
        <w:t>.</w:t>
      </w:r>
      <w:r w:rsidRPr="006474DE">
        <w:rPr>
          <w:b/>
          <w:bCs/>
          <w:color w:val="70AD47" w:themeColor="accent6"/>
        </w:rPr>
        <w:t> :</w:t>
      </w:r>
    </w:p>
    <w:p w14:paraId="7F54F752" w14:textId="0CCAEE75" w:rsidR="004F69E6" w:rsidRPr="007D3FDE" w:rsidRDefault="002A4CF5" w:rsidP="004F69E6">
      <w:pPr>
        <w:pBdr>
          <w:top w:val="single" w:sz="4" w:space="1" w:color="auto"/>
          <w:left w:val="single" w:sz="4" w:space="4" w:color="auto"/>
          <w:bottom w:val="single" w:sz="4" w:space="1" w:color="auto"/>
          <w:right w:val="single" w:sz="4" w:space="4" w:color="auto"/>
        </w:pBdr>
        <w:jc w:val="both"/>
        <w:rPr>
          <w:color w:val="70AD47" w:themeColor="accent6"/>
        </w:rPr>
      </w:pPr>
      <w:r w:rsidRPr="007D3FDE">
        <w:rPr>
          <w:color w:val="70AD47" w:themeColor="accent6"/>
        </w:rPr>
        <w:t xml:space="preserve">Concernant les forages, il faut lire Forage FM1 les </w:t>
      </w:r>
      <w:proofErr w:type="spellStart"/>
      <w:r w:rsidRPr="007D3FDE">
        <w:rPr>
          <w:color w:val="70AD47" w:themeColor="accent6"/>
        </w:rPr>
        <w:t>Pointinets</w:t>
      </w:r>
      <w:proofErr w:type="spellEnd"/>
      <w:r w:rsidRPr="007D3FDE">
        <w:rPr>
          <w:color w:val="70AD47" w:themeColor="accent6"/>
        </w:rPr>
        <w:t xml:space="preserve"> (capacité de production de 1 440 m3/j), Forage FM2 Le </w:t>
      </w:r>
      <w:proofErr w:type="spellStart"/>
      <w:r w:rsidRPr="007D3FDE">
        <w:rPr>
          <w:color w:val="70AD47" w:themeColor="accent6"/>
        </w:rPr>
        <w:t>Thiercy</w:t>
      </w:r>
      <w:proofErr w:type="spellEnd"/>
      <w:r w:rsidRPr="007D3FDE">
        <w:rPr>
          <w:color w:val="70AD47" w:themeColor="accent6"/>
        </w:rPr>
        <w:t xml:space="preserve"> (capacité de production de 1 920 m3/j) et forage FM3 Fontenay en Parisis (capacité de production de 0 m3/j). </w:t>
      </w:r>
    </w:p>
    <w:p w14:paraId="281EF108" w14:textId="7797CDA2" w:rsidR="002A4CF5" w:rsidRPr="007D3FDE" w:rsidRDefault="002A4CF5" w:rsidP="004F69E6">
      <w:pPr>
        <w:pBdr>
          <w:top w:val="single" w:sz="4" w:space="1" w:color="auto"/>
          <w:left w:val="single" w:sz="4" w:space="4" w:color="auto"/>
          <w:bottom w:val="single" w:sz="4" w:space="1" w:color="auto"/>
          <w:right w:val="single" w:sz="4" w:space="4" w:color="auto"/>
        </w:pBdr>
        <w:jc w:val="both"/>
        <w:rPr>
          <w:color w:val="70AD47" w:themeColor="accent6"/>
        </w:rPr>
      </w:pPr>
      <w:r w:rsidRPr="007D3FDE">
        <w:rPr>
          <w:color w:val="70AD47" w:themeColor="accent6"/>
        </w:rPr>
        <w:t xml:space="preserve">Concernant les ouvrages de stockage, il faut lire Réservoir Les </w:t>
      </w:r>
      <w:proofErr w:type="spellStart"/>
      <w:r w:rsidRPr="007D3FDE">
        <w:rPr>
          <w:color w:val="70AD47" w:themeColor="accent6"/>
        </w:rPr>
        <w:t>Pointinets</w:t>
      </w:r>
      <w:proofErr w:type="spellEnd"/>
      <w:r w:rsidRPr="007D3FDE">
        <w:rPr>
          <w:color w:val="70AD47" w:themeColor="accent6"/>
        </w:rPr>
        <w:t xml:space="preserve"> (capacité de stockage de 1000 m3) et Réservoir Mareil en France (capacité de stockage de 600 m3=2 cuves x 300 m3), pour un total de 1600 m3. </w:t>
      </w:r>
    </w:p>
    <w:p w14:paraId="7F964657" w14:textId="12B0387C" w:rsidR="007D3FDE" w:rsidRPr="007D3FDE" w:rsidRDefault="007D3FDE" w:rsidP="007D3FDE">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70AD47" w:themeColor="accent6"/>
        </w:rPr>
        <w:tab/>
      </w:r>
      <w:bookmarkStart w:id="34" w:name="_Hlk152062824"/>
      <w:r w:rsidRPr="007D3FDE">
        <w:rPr>
          <w:b/>
          <w:bCs/>
          <w:color w:val="2F5496" w:themeColor="accent1" w:themeShade="BF"/>
        </w:rPr>
        <w:t>Réponses ou observations d</w:t>
      </w:r>
      <w:r w:rsidR="00DB6119">
        <w:rPr>
          <w:b/>
          <w:bCs/>
          <w:color w:val="2F5496" w:themeColor="accent1" w:themeShade="BF"/>
        </w:rPr>
        <w:t>e l’ARS</w:t>
      </w:r>
      <w:r w:rsidRPr="007D3FDE">
        <w:rPr>
          <w:b/>
          <w:bCs/>
          <w:color w:val="2F5496" w:themeColor="accent1" w:themeShade="BF"/>
        </w:rPr>
        <w:t> sur les observations faites sous 5.1.</w:t>
      </w:r>
      <w:r w:rsidR="00B44ABF">
        <w:rPr>
          <w:b/>
          <w:bCs/>
          <w:color w:val="2F5496" w:themeColor="accent1" w:themeShade="BF"/>
        </w:rPr>
        <w:t>2</w:t>
      </w:r>
      <w:r w:rsidRPr="007D3FDE">
        <w:rPr>
          <w:b/>
          <w:bCs/>
          <w:color w:val="2F5496" w:themeColor="accent1" w:themeShade="BF"/>
        </w:rPr>
        <w:t>.</w:t>
      </w:r>
      <w:r w:rsidR="00B44ABF">
        <w:rPr>
          <w:b/>
          <w:bCs/>
          <w:color w:val="2F5496" w:themeColor="accent1" w:themeShade="BF"/>
        </w:rPr>
        <w:t>1.</w:t>
      </w:r>
      <w:r w:rsidRPr="007D3FDE">
        <w:rPr>
          <w:b/>
          <w:bCs/>
          <w:color w:val="2F5496" w:themeColor="accent1" w:themeShade="BF"/>
        </w:rPr>
        <w:t> :</w:t>
      </w:r>
    </w:p>
    <w:p w14:paraId="3910D43D" w14:textId="77777777" w:rsidR="005B0174" w:rsidRPr="005B0174" w:rsidRDefault="005B0174" w:rsidP="005B0174">
      <w:pPr>
        <w:pBdr>
          <w:top w:val="single" w:sz="4" w:space="1" w:color="auto"/>
          <w:left w:val="single" w:sz="4" w:space="4" w:color="auto"/>
          <w:bottom w:val="single" w:sz="4" w:space="1" w:color="auto"/>
          <w:right w:val="single" w:sz="4" w:space="4" w:color="auto"/>
        </w:pBdr>
        <w:jc w:val="both"/>
        <w:rPr>
          <w:color w:val="2F5496" w:themeColor="accent1" w:themeShade="BF"/>
        </w:rPr>
      </w:pPr>
      <w:r w:rsidRPr="005B0174">
        <w:rPr>
          <w:color w:val="2F5496" w:themeColor="accent1" w:themeShade="BF"/>
        </w:rPr>
        <w:t xml:space="preserve">Le captage FM1 Les </w:t>
      </w:r>
      <w:proofErr w:type="spellStart"/>
      <w:r w:rsidRPr="005B0174">
        <w:rPr>
          <w:color w:val="2F5496" w:themeColor="accent1" w:themeShade="BF"/>
        </w:rPr>
        <w:t>Pointinets</w:t>
      </w:r>
      <w:proofErr w:type="spellEnd"/>
      <w:r w:rsidRPr="005B0174">
        <w:rPr>
          <w:color w:val="2F5496" w:themeColor="accent1" w:themeShade="BF"/>
        </w:rPr>
        <w:t xml:space="preserve"> est situé à Mareil-en-France.</w:t>
      </w:r>
    </w:p>
    <w:bookmarkEnd w:id="34"/>
    <w:p w14:paraId="1C560D3A" w14:textId="77777777" w:rsidR="005B0174" w:rsidRPr="005B0174" w:rsidRDefault="005B0174" w:rsidP="005B0174">
      <w:pPr>
        <w:pBdr>
          <w:top w:val="single" w:sz="4" w:space="1" w:color="auto"/>
          <w:left w:val="single" w:sz="4" w:space="4" w:color="auto"/>
          <w:bottom w:val="single" w:sz="4" w:space="1" w:color="auto"/>
          <w:right w:val="single" w:sz="4" w:space="4" w:color="auto"/>
        </w:pBdr>
        <w:jc w:val="both"/>
        <w:rPr>
          <w:color w:val="2F5496" w:themeColor="accent1" w:themeShade="BF"/>
        </w:rPr>
      </w:pPr>
      <w:r w:rsidRPr="005B0174">
        <w:rPr>
          <w:color w:val="2F5496" w:themeColor="accent1" w:themeShade="BF"/>
        </w:rPr>
        <w:t xml:space="preserve">Le captage FM2 Le </w:t>
      </w:r>
      <w:proofErr w:type="spellStart"/>
      <w:r w:rsidRPr="005B0174">
        <w:rPr>
          <w:color w:val="2F5496" w:themeColor="accent1" w:themeShade="BF"/>
        </w:rPr>
        <w:t>Thiercy</w:t>
      </w:r>
      <w:proofErr w:type="spellEnd"/>
      <w:r w:rsidRPr="005B0174">
        <w:rPr>
          <w:color w:val="2F5496" w:themeColor="accent1" w:themeShade="BF"/>
        </w:rPr>
        <w:t xml:space="preserve"> est situé à Fontenay-en-Parisis.</w:t>
      </w:r>
    </w:p>
    <w:p w14:paraId="2F5AEC44" w14:textId="2ADE61AC" w:rsidR="004F69E6" w:rsidRDefault="005B0174" w:rsidP="004F69E6">
      <w:pPr>
        <w:pBdr>
          <w:top w:val="single" w:sz="4" w:space="1" w:color="auto"/>
          <w:left w:val="single" w:sz="4" w:space="4" w:color="auto"/>
          <w:bottom w:val="single" w:sz="4" w:space="1" w:color="auto"/>
          <w:right w:val="single" w:sz="4" w:space="4" w:color="auto"/>
        </w:pBdr>
        <w:jc w:val="both"/>
        <w:rPr>
          <w:b/>
          <w:bCs/>
          <w:color w:val="70AD47" w:themeColor="accent6"/>
        </w:rPr>
      </w:pPr>
      <w:r w:rsidRPr="005B0174">
        <w:rPr>
          <w:color w:val="2F5496" w:themeColor="accent1" w:themeShade="BF"/>
        </w:rPr>
        <w:t xml:space="preserve">Le captage FM3 Le Plant </w:t>
      </w:r>
      <w:proofErr w:type="spellStart"/>
      <w:r w:rsidRPr="005B0174">
        <w:rPr>
          <w:color w:val="2F5496" w:themeColor="accent1" w:themeShade="BF"/>
        </w:rPr>
        <w:t>Queney</w:t>
      </w:r>
      <w:proofErr w:type="spellEnd"/>
      <w:r w:rsidRPr="005B0174">
        <w:rPr>
          <w:color w:val="2F5496" w:themeColor="accent1" w:themeShade="BF"/>
        </w:rPr>
        <w:t xml:space="preserve"> est situé à Fontenay-en-Parisis. </w:t>
      </w:r>
    </w:p>
    <w:p w14:paraId="7A1F7B14" w14:textId="77777777" w:rsidR="00D41BF5" w:rsidRDefault="00524195" w:rsidP="00523FF9">
      <w:pPr>
        <w:jc w:val="both"/>
        <w:rPr>
          <w:color w:val="000000" w:themeColor="text1"/>
        </w:rPr>
      </w:pPr>
      <w:r>
        <w:rPr>
          <w:color w:val="000000" w:themeColor="text1"/>
        </w:rPr>
        <w:tab/>
      </w:r>
      <w:r>
        <w:rPr>
          <w:color w:val="000000" w:themeColor="text1"/>
        </w:rPr>
        <w:tab/>
      </w:r>
      <w:r>
        <w:rPr>
          <w:color w:val="000000" w:themeColor="text1"/>
        </w:rPr>
        <w:tab/>
      </w:r>
    </w:p>
    <w:p w14:paraId="66B073CB" w14:textId="2B49F942" w:rsidR="00524195" w:rsidRDefault="00D41BF5" w:rsidP="00523FF9">
      <w:pPr>
        <w:jc w:val="both"/>
        <w:rPr>
          <w:color w:val="000000" w:themeColor="text1"/>
        </w:rPr>
      </w:pPr>
      <w:r>
        <w:rPr>
          <w:color w:val="000000" w:themeColor="text1"/>
        </w:rPr>
        <w:tab/>
      </w:r>
      <w:r>
        <w:rPr>
          <w:color w:val="000000" w:themeColor="text1"/>
        </w:rPr>
        <w:tab/>
      </w:r>
      <w:r>
        <w:rPr>
          <w:color w:val="000000" w:themeColor="text1"/>
        </w:rPr>
        <w:tab/>
      </w:r>
      <w:r w:rsidR="00524195">
        <w:rPr>
          <w:color w:val="000000" w:themeColor="text1"/>
        </w:rPr>
        <w:t>5.1.2.</w:t>
      </w:r>
      <w:r w:rsidR="00832878">
        <w:rPr>
          <w:color w:val="000000" w:themeColor="text1"/>
        </w:rPr>
        <w:t>2</w:t>
      </w:r>
      <w:r w:rsidR="00524195">
        <w:rPr>
          <w:color w:val="000000" w:themeColor="text1"/>
        </w:rPr>
        <w:t>.</w:t>
      </w:r>
      <w:r w:rsidR="00032E36">
        <w:rPr>
          <w:color w:val="000000" w:themeColor="text1"/>
        </w:rPr>
        <w:t xml:space="preserve"> </w:t>
      </w:r>
      <w:r w:rsidR="00032E36" w:rsidRPr="002A2CF6">
        <w:rPr>
          <w:color w:val="0070C0"/>
        </w:rPr>
        <w:t xml:space="preserve">Potentiel </w:t>
      </w:r>
      <w:r w:rsidR="002A2CF6" w:rsidRPr="002A2CF6">
        <w:rPr>
          <w:color w:val="0070C0"/>
        </w:rPr>
        <w:t xml:space="preserve">volumétrique </w:t>
      </w:r>
      <w:r w:rsidR="00032E36" w:rsidRPr="002A2CF6">
        <w:rPr>
          <w:color w:val="0070C0"/>
        </w:rPr>
        <w:t>d’ensemble de l’aquifère dans lequel est puisée l’eau</w:t>
      </w:r>
      <w:r w:rsidR="00032E36">
        <w:rPr>
          <w:color w:val="000000" w:themeColor="text1"/>
        </w:rPr>
        <w:t>.</w:t>
      </w:r>
    </w:p>
    <w:p w14:paraId="2B1AF205" w14:textId="483A04FF" w:rsidR="00032E36" w:rsidRDefault="00032E36" w:rsidP="00523FF9">
      <w:pPr>
        <w:jc w:val="both"/>
        <w:rPr>
          <w:color w:val="000000" w:themeColor="text1"/>
        </w:rPr>
      </w:pPr>
      <w:r>
        <w:rPr>
          <w:color w:val="000000" w:themeColor="text1"/>
        </w:rPr>
        <w:tab/>
      </w:r>
      <w:r w:rsidR="00522CE3">
        <w:rPr>
          <w:color w:val="000000" w:themeColor="text1"/>
        </w:rPr>
        <w:sym w:font="Wingdings" w:char="F046"/>
      </w:r>
      <w:r w:rsidR="00522CE3">
        <w:rPr>
          <w:color w:val="000000" w:themeColor="text1"/>
        </w:rPr>
        <w:t xml:space="preserve"> Existe-t-il </w:t>
      </w:r>
      <w:r w:rsidR="00B253A9">
        <w:rPr>
          <w:color w:val="000000" w:themeColor="text1"/>
        </w:rPr>
        <w:t>une évaluation</w:t>
      </w:r>
      <w:r w:rsidR="00522CE3">
        <w:rPr>
          <w:color w:val="000000" w:themeColor="text1"/>
        </w:rPr>
        <w:t xml:space="preserve"> vol</w:t>
      </w:r>
      <w:r w:rsidR="002A2CF6">
        <w:rPr>
          <w:color w:val="000000" w:themeColor="text1"/>
        </w:rPr>
        <w:t>umétrique</w:t>
      </w:r>
      <w:r w:rsidR="00522CE3">
        <w:rPr>
          <w:color w:val="000000" w:themeColor="text1"/>
        </w:rPr>
        <w:t xml:space="preserve">, même très approximative, de la capacité </w:t>
      </w:r>
      <w:r w:rsidR="005D3986">
        <w:rPr>
          <w:color w:val="000000" w:themeColor="text1"/>
        </w:rPr>
        <w:t>d’ensemble de l’aquifère dans laquelle l’eau est déjà puisée par le</w:t>
      </w:r>
      <w:r w:rsidR="00C3590C">
        <w:rPr>
          <w:color w:val="000000" w:themeColor="text1"/>
        </w:rPr>
        <w:t xml:space="preserve">s </w:t>
      </w:r>
      <w:r w:rsidR="005D3986">
        <w:rPr>
          <w:color w:val="000000" w:themeColor="text1"/>
        </w:rPr>
        <w:t>forages FM1 et FM2 et le sera par le FM3. Sauf erreur, cette indication n’apparaît pas dans le dossier.</w:t>
      </w:r>
      <w:r w:rsidR="0072666D">
        <w:rPr>
          <w:color w:val="000000" w:themeColor="text1"/>
        </w:rPr>
        <w:t xml:space="preserve"> Peut-on penser que l’on a affaire à des dizaines de millions de mètres cubes ?</w:t>
      </w:r>
    </w:p>
    <w:p w14:paraId="241D7FF2" w14:textId="77777777" w:rsidR="00C3590C" w:rsidRPr="00673A38" w:rsidRDefault="00C3590C" w:rsidP="00C3590C">
      <w:pPr>
        <w:jc w:val="both"/>
        <w:rPr>
          <w:color w:val="000000" w:themeColor="text1"/>
        </w:rPr>
      </w:pPr>
      <w:r>
        <w:rPr>
          <w:color w:val="000000" w:themeColor="text1"/>
        </w:rPr>
        <w:tab/>
      </w:r>
    </w:p>
    <w:p w14:paraId="14645C3F" w14:textId="45166693" w:rsidR="00C3590C" w:rsidRDefault="00C3590C" w:rsidP="00C3590C">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lastRenderedPageBreak/>
        <w:tab/>
      </w:r>
      <w:r>
        <w:rPr>
          <w:b/>
          <w:bCs/>
          <w:color w:val="70AD47" w:themeColor="accent6"/>
        </w:rPr>
        <w:t>Réponses ou observations d</w:t>
      </w:r>
      <w:r w:rsidR="00BE5AAE">
        <w:rPr>
          <w:b/>
          <w:bCs/>
          <w:color w:val="70AD47" w:themeColor="accent6"/>
        </w:rPr>
        <w:t xml:space="preserve">u SMAEP </w:t>
      </w:r>
      <w:proofErr w:type="spellStart"/>
      <w:r w:rsidR="00BE5AAE">
        <w:rPr>
          <w:b/>
          <w:bCs/>
          <w:color w:val="70AD47" w:themeColor="accent6"/>
        </w:rPr>
        <w:t>Damona</w:t>
      </w:r>
      <w:proofErr w:type="spellEnd"/>
      <w:r>
        <w:rPr>
          <w:b/>
          <w:bCs/>
          <w:color w:val="70AD47" w:themeColor="accent6"/>
        </w:rPr>
        <w:t> sur les observations faites sous 5.1.2.</w:t>
      </w:r>
      <w:r w:rsidR="00832878">
        <w:rPr>
          <w:b/>
          <w:bCs/>
          <w:color w:val="70AD47" w:themeColor="accent6"/>
        </w:rPr>
        <w:t>2</w:t>
      </w:r>
      <w:r>
        <w:rPr>
          <w:b/>
          <w:bCs/>
          <w:color w:val="70AD47" w:themeColor="accent6"/>
        </w:rPr>
        <w:t>. :</w:t>
      </w:r>
    </w:p>
    <w:p w14:paraId="65A99A66" w14:textId="5CFE9B5E" w:rsidR="002A4CF5" w:rsidRDefault="002A4CF5" w:rsidP="002A4CF5">
      <w:pPr>
        <w:pBdr>
          <w:top w:val="single" w:sz="4" w:space="1" w:color="auto"/>
          <w:left w:val="single" w:sz="4" w:space="4" w:color="auto"/>
          <w:bottom w:val="single" w:sz="4" w:space="1" w:color="auto"/>
          <w:right w:val="single" w:sz="4" w:space="4" w:color="auto"/>
        </w:pBdr>
        <w:jc w:val="both"/>
        <w:rPr>
          <w:color w:val="70AD47" w:themeColor="accent6"/>
        </w:rPr>
      </w:pPr>
      <w:r w:rsidRPr="00F65F3D">
        <w:rPr>
          <w:color w:val="70AD47" w:themeColor="accent6"/>
        </w:rPr>
        <w:t xml:space="preserve">Ce point relève de l’avis de l’ARS et/ou de l’hydrogéologue agréé.  </w:t>
      </w:r>
    </w:p>
    <w:p w14:paraId="27C82784" w14:textId="77777777" w:rsidR="00B44ABF" w:rsidRPr="00F65F3D" w:rsidRDefault="00B44ABF" w:rsidP="002A4CF5">
      <w:pPr>
        <w:pBdr>
          <w:top w:val="single" w:sz="4" w:space="1" w:color="auto"/>
          <w:left w:val="single" w:sz="4" w:space="4" w:color="auto"/>
          <w:bottom w:val="single" w:sz="4" w:space="1" w:color="auto"/>
          <w:right w:val="single" w:sz="4" w:space="4" w:color="auto"/>
        </w:pBdr>
        <w:jc w:val="both"/>
        <w:rPr>
          <w:color w:val="70AD47" w:themeColor="accent6"/>
        </w:rPr>
      </w:pPr>
    </w:p>
    <w:p w14:paraId="07276B28" w14:textId="7ADF6484" w:rsidR="00F65F3D" w:rsidRPr="00F65F3D" w:rsidRDefault="00F65F3D" w:rsidP="00F65F3D">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b/>
          <w:bCs/>
          <w:color w:val="70AD47" w:themeColor="accent6"/>
        </w:rPr>
        <w:tab/>
      </w:r>
      <w:bookmarkStart w:id="35" w:name="_Hlk152063118"/>
      <w:r w:rsidRPr="00F65F3D">
        <w:rPr>
          <w:b/>
          <w:bCs/>
          <w:color w:val="2F5496" w:themeColor="accent1" w:themeShade="BF"/>
        </w:rPr>
        <w:t>Réponses ou observations de l’ARS sur les observations faites sous 5.1.</w:t>
      </w:r>
      <w:r w:rsidR="0084087F">
        <w:rPr>
          <w:b/>
          <w:bCs/>
          <w:color w:val="2F5496" w:themeColor="accent1" w:themeShade="BF"/>
        </w:rPr>
        <w:t>2</w:t>
      </w:r>
      <w:r w:rsidRPr="00F65F3D">
        <w:rPr>
          <w:b/>
          <w:bCs/>
          <w:color w:val="2F5496" w:themeColor="accent1" w:themeShade="BF"/>
        </w:rPr>
        <w:t>.</w:t>
      </w:r>
      <w:r w:rsidR="0084087F">
        <w:rPr>
          <w:b/>
          <w:bCs/>
          <w:color w:val="2F5496" w:themeColor="accent1" w:themeShade="BF"/>
        </w:rPr>
        <w:t>2.</w:t>
      </w:r>
      <w:r w:rsidRPr="00F65F3D">
        <w:rPr>
          <w:b/>
          <w:bCs/>
          <w:color w:val="2F5496" w:themeColor="accent1" w:themeShade="BF"/>
        </w:rPr>
        <w:t> :</w:t>
      </w:r>
    </w:p>
    <w:p w14:paraId="300A7B37" w14:textId="77777777" w:rsidR="005E25B3" w:rsidRPr="005E25B3" w:rsidRDefault="005E25B3" w:rsidP="005E25B3">
      <w:pPr>
        <w:pBdr>
          <w:top w:val="single" w:sz="4" w:space="1" w:color="auto"/>
          <w:left w:val="single" w:sz="4" w:space="4" w:color="auto"/>
          <w:bottom w:val="single" w:sz="4" w:space="1" w:color="auto"/>
          <w:right w:val="single" w:sz="4" w:space="4" w:color="auto"/>
        </w:pBdr>
        <w:jc w:val="both"/>
        <w:rPr>
          <w:color w:val="2F5496" w:themeColor="accent1" w:themeShade="BF"/>
        </w:rPr>
      </w:pPr>
      <w:r w:rsidRPr="005E25B3">
        <w:rPr>
          <w:color w:val="2F5496" w:themeColor="accent1" w:themeShade="BF"/>
        </w:rPr>
        <w:t xml:space="preserve">L’aquifère pompé (nappe de l’Yprésien) est une nappe inter-régionale. Nous n’avons pas de vision globale à cette échelle car une estimation du volume </w:t>
      </w:r>
      <w:bookmarkEnd w:id="35"/>
      <w:r w:rsidRPr="005E25B3">
        <w:rPr>
          <w:color w:val="2F5496" w:themeColor="accent1" w:themeShade="BF"/>
        </w:rPr>
        <w:t>global serait extrêmement complexe. L’approche quantitative d’un aquifère (ou capacité) est généralement abordée dans les dossiers de DUP à la seule échelle de l’aire d’alimentation du captage, en se focalisant sur les capacités de recharge, par les pluies locales, de la portion de nappe captée. Lors de l’avis de l’hydrogéologue agréé, ce dernier vérifie que les pompages de la zone ne dépassent pas le volume des pluies alimentant la nappe.</w:t>
      </w:r>
    </w:p>
    <w:p w14:paraId="29DA3F29" w14:textId="6093D38D" w:rsidR="00832878" w:rsidRPr="007E7620" w:rsidRDefault="005E25B3" w:rsidP="00C3590C">
      <w:pPr>
        <w:pBdr>
          <w:top w:val="single" w:sz="4" w:space="1" w:color="auto"/>
          <w:left w:val="single" w:sz="4" w:space="4" w:color="auto"/>
          <w:bottom w:val="single" w:sz="4" w:space="1" w:color="auto"/>
          <w:right w:val="single" w:sz="4" w:space="4" w:color="auto"/>
        </w:pBdr>
        <w:jc w:val="both"/>
        <w:rPr>
          <w:color w:val="000000" w:themeColor="text1"/>
        </w:rPr>
      </w:pPr>
      <w:r w:rsidRPr="005E25B3">
        <w:rPr>
          <w:color w:val="2F5496" w:themeColor="accent1" w:themeShade="BF"/>
        </w:rPr>
        <w:t>Depuis l’épisode de sécheresse estivale de 2022, la disponibilité en eau des différentes ressources d’eau souterraine utilisées dans le Val-d’Oise fait l’objet de discussions inter-administrations au niveau départemental.</w:t>
      </w:r>
    </w:p>
    <w:p w14:paraId="345D245D" w14:textId="77777777" w:rsidR="00C3590C" w:rsidRDefault="00C3590C" w:rsidP="00523FF9">
      <w:pPr>
        <w:jc w:val="both"/>
        <w:rPr>
          <w:color w:val="000000" w:themeColor="text1"/>
        </w:rPr>
      </w:pPr>
    </w:p>
    <w:p w14:paraId="1C741DB0" w14:textId="3CED25A6" w:rsidR="00B218C0" w:rsidRDefault="0072666D" w:rsidP="00523FF9">
      <w:pPr>
        <w:jc w:val="both"/>
        <w:rPr>
          <w:color w:val="000000" w:themeColor="text1"/>
        </w:rPr>
      </w:pPr>
      <w:r>
        <w:rPr>
          <w:color w:val="000000" w:themeColor="text1"/>
        </w:rPr>
        <w:tab/>
      </w:r>
      <w:r>
        <w:rPr>
          <w:color w:val="000000" w:themeColor="text1"/>
        </w:rPr>
        <w:tab/>
      </w:r>
      <w:r>
        <w:rPr>
          <w:color w:val="000000" w:themeColor="text1"/>
        </w:rPr>
        <w:tab/>
        <w:t>5.1.2.</w:t>
      </w:r>
      <w:r w:rsidR="00832878">
        <w:rPr>
          <w:color w:val="000000" w:themeColor="text1"/>
        </w:rPr>
        <w:t>3</w:t>
      </w:r>
      <w:r>
        <w:rPr>
          <w:color w:val="000000" w:themeColor="text1"/>
        </w:rPr>
        <w:t xml:space="preserve">. </w:t>
      </w:r>
      <w:r w:rsidR="00744240">
        <w:rPr>
          <w:color w:val="0070C0"/>
        </w:rPr>
        <w:t>Ancienneté relative</w:t>
      </w:r>
      <w:r w:rsidR="00B218C0" w:rsidRPr="00B218C0">
        <w:rPr>
          <w:color w:val="0070C0"/>
        </w:rPr>
        <w:t xml:space="preserve"> des documents techniques</w:t>
      </w:r>
      <w:r w:rsidR="001934DE">
        <w:rPr>
          <w:color w:val="0070C0"/>
        </w:rPr>
        <w:t xml:space="preserve"> et administratifs</w:t>
      </w:r>
      <w:r w:rsidR="00B218C0">
        <w:rPr>
          <w:color w:val="000000" w:themeColor="text1"/>
        </w:rPr>
        <w:t>.</w:t>
      </w:r>
    </w:p>
    <w:p w14:paraId="6C461685" w14:textId="1972199F" w:rsidR="0072666D" w:rsidRDefault="00B218C0" w:rsidP="00523FF9">
      <w:pPr>
        <w:jc w:val="both"/>
        <w:rPr>
          <w:color w:val="000000" w:themeColor="text1"/>
        </w:rPr>
      </w:pPr>
      <w:r>
        <w:rPr>
          <w:color w:val="000000" w:themeColor="text1"/>
        </w:rPr>
        <w:tab/>
      </w:r>
      <w:r>
        <w:rPr>
          <w:color w:val="000000" w:themeColor="text1"/>
        </w:rPr>
        <w:sym w:font="Wingdings" w:char="F046"/>
      </w:r>
      <w:r>
        <w:rPr>
          <w:color w:val="000000" w:themeColor="text1"/>
        </w:rPr>
        <w:t xml:space="preserve"> </w:t>
      </w:r>
      <w:r w:rsidR="00326411">
        <w:rPr>
          <w:color w:val="000000" w:themeColor="text1"/>
        </w:rPr>
        <w:t xml:space="preserve">Les documents techniques disponibles dans le dossier commencent à dater : </w:t>
      </w:r>
      <w:r w:rsidR="003C63BC">
        <w:rPr>
          <w:color w:val="000000" w:themeColor="text1"/>
        </w:rPr>
        <w:t xml:space="preserve">rapport de forage en 2013, étude d’impact en 2015, </w:t>
      </w:r>
      <w:r w:rsidR="007476E6">
        <w:rPr>
          <w:color w:val="000000" w:themeColor="text1"/>
        </w:rPr>
        <w:t xml:space="preserve">dossier technique préalable à la définition des périmètres de protection début 2019, </w:t>
      </w:r>
      <w:r w:rsidR="008111E5">
        <w:rPr>
          <w:color w:val="000000" w:themeColor="text1"/>
        </w:rPr>
        <w:t>av</w:t>
      </w:r>
      <w:r w:rsidR="00376248">
        <w:rPr>
          <w:color w:val="000000" w:themeColor="text1"/>
        </w:rPr>
        <w:t>i</w:t>
      </w:r>
      <w:r w:rsidR="008111E5">
        <w:rPr>
          <w:color w:val="000000" w:themeColor="text1"/>
        </w:rPr>
        <w:t>s de l’hydrogéologue agréé sur le</w:t>
      </w:r>
      <w:r>
        <w:rPr>
          <w:color w:val="000000" w:themeColor="text1"/>
        </w:rPr>
        <w:t xml:space="preserve">s périmètres de protection 2020. Le maître d’ouvrage estime-t-il que </w:t>
      </w:r>
      <w:r w:rsidR="00A96EB5">
        <w:rPr>
          <w:color w:val="000000" w:themeColor="text1"/>
        </w:rPr>
        <w:t xml:space="preserve">les données analysées par ces documents </w:t>
      </w:r>
      <w:r w:rsidR="00C3590C">
        <w:rPr>
          <w:color w:val="000000" w:themeColor="text1"/>
        </w:rPr>
        <w:t>restent pertinentes malgré le temps écoulé ?</w:t>
      </w:r>
    </w:p>
    <w:p w14:paraId="5CE0A723" w14:textId="64978B5F" w:rsidR="001934DE" w:rsidRDefault="001934DE" w:rsidP="00523FF9">
      <w:pPr>
        <w:jc w:val="both"/>
        <w:rPr>
          <w:color w:val="000000" w:themeColor="text1"/>
        </w:rPr>
      </w:pPr>
      <w:r>
        <w:rPr>
          <w:color w:val="000000" w:themeColor="text1"/>
        </w:rPr>
        <w:tab/>
      </w:r>
      <w:r>
        <w:rPr>
          <w:color w:val="000000" w:themeColor="text1"/>
        </w:rPr>
        <w:sym w:font="Wingdings" w:char="F046"/>
      </w:r>
      <w:r w:rsidR="00B042E3">
        <w:rPr>
          <w:color w:val="000000" w:themeColor="text1"/>
        </w:rPr>
        <w:t xml:space="preserve"> Il est fait référence dans le dossier</w:t>
      </w:r>
      <w:r w:rsidR="00F310ED">
        <w:rPr>
          <w:color w:val="000000" w:themeColor="text1"/>
        </w:rPr>
        <w:t>, notamment dans l’étude d’impact,</w:t>
      </w:r>
      <w:r w:rsidR="00B042E3">
        <w:rPr>
          <w:color w:val="000000" w:themeColor="text1"/>
        </w:rPr>
        <w:t xml:space="preserve"> au SDAGE et au SAGE local</w:t>
      </w:r>
      <w:r w:rsidR="00F310ED">
        <w:rPr>
          <w:color w:val="000000" w:themeColor="text1"/>
        </w:rPr>
        <w:t xml:space="preserve">, dans des versions aujourd’hui périmées. Le maître d’ouvrage peut-il confirmer </w:t>
      </w:r>
      <w:r w:rsidR="0098144F">
        <w:rPr>
          <w:color w:val="000000" w:themeColor="text1"/>
        </w:rPr>
        <w:t xml:space="preserve">la compatibilité du projet avec les versions actualisées de ces deux documents? </w:t>
      </w:r>
    </w:p>
    <w:p w14:paraId="31972209" w14:textId="77777777" w:rsidR="00B253A9" w:rsidRPr="00673A38" w:rsidRDefault="00B253A9" w:rsidP="00B253A9">
      <w:pPr>
        <w:jc w:val="both"/>
        <w:rPr>
          <w:color w:val="000000" w:themeColor="text1"/>
        </w:rPr>
      </w:pPr>
      <w:r>
        <w:rPr>
          <w:color w:val="000000" w:themeColor="text1"/>
        </w:rPr>
        <w:tab/>
      </w:r>
    </w:p>
    <w:p w14:paraId="0404B45F" w14:textId="7E3ECA90" w:rsidR="00B253A9" w:rsidRDefault="00B253A9" w:rsidP="00B253A9">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r>
        <w:rPr>
          <w:b/>
          <w:bCs/>
          <w:color w:val="70AD47" w:themeColor="accent6"/>
        </w:rPr>
        <w:t>Réponses ou observations d</w:t>
      </w:r>
      <w:r w:rsidR="00BE5AAE">
        <w:rPr>
          <w:b/>
          <w:bCs/>
          <w:color w:val="70AD47" w:themeColor="accent6"/>
        </w:rPr>
        <w:t xml:space="preserve">u SMAEP </w:t>
      </w:r>
      <w:proofErr w:type="spellStart"/>
      <w:r w:rsidR="00BE5AAE">
        <w:rPr>
          <w:b/>
          <w:bCs/>
          <w:color w:val="70AD47" w:themeColor="accent6"/>
        </w:rPr>
        <w:t>Damona</w:t>
      </w:r>
      <w:proofErr w:type="spellEnd"/>
      <w:r>
        <w:rPr>
          <w:b/>
          <w:bCs/>
          <w:color w:val="70AD47" w:themeColor="accent6"/>
        </w:rPr>
        <w:t> sur les observations faites sous 5.1.2.</w:t>
      </w:r>
      <w:r w:rsidR="000E2BE4">
        <w:rPr>
          <w:b/>
          <w:bCs/>
          <w:color w:val="70AD47" w:themeColor="accent6"/>
        </w:rPr>
        <w:t>3</w:t>
      </w:r>
      <w:r>
        <w:rPr>
          <w:b/>
          <w:bCs/>
          <w:color w:val="70AD47" w:themeColor="accent6"/>
        </w:rPr>
        <w:t>. :</w:t>
      </w:r>
    </w:p>
    <w:p w14:paraId="47A14883" w14:textId="6F1E0A30" w:rsidR="000E2BE4" w:rsidRPr="004020A3" w:rsidRDefault="002C41B4" w:rsidP="00B253A9">
      <w:pPr>
        <w:pBdr>
          <w:top w:val="single" w:sz="4" w:space="1" w:color="auto"/>
          <w:left w:val="single" w:sz="4" w:space="4" w:color="auto"/>
          <w:bottom w:val="single" w:sz="4" w:space="1" w:color="auto"/>
          <w:right w:val="single" w:sz="4" w:space="4" w:color="auto"/>
        </w:pBdr>
        <w:jc w:val="both"/>
        <w:rPr>
          <w:color w:val="70AD47" w:themeColor="accent6"/>
        </w:rPr>
      </w:pPr>
      <w:r w:rsidRPr="004020A3">
        <w:rPr>
          <w:color w:val="70AD47" w:themeColor="accent6"/>
        </w:rPr>
        <w:t xml:space="preserve">Le maître d’ouvrage estime que les données analysées par ces documents restent pertinentes malgré le temps écoulé. </w:t>
      </w:r>
    </w:p>
    <w:p w14:paraId="50BBDBB5" w14:textId="2181329B" w:rsidR="000E2BE4" w:rsidRPr="004020A3" w:rsidRDefault="002C41B4" w:rsidP="00B253A9">
      <w:pPr>
        <w:pBdr>
          <w:top w:val="single" w:sz="4" w:space="1" w:color="auto"/>
          <w:left w:val="single" w:sz="4" w:space="4" w:color="auto"/>
          <w:bottom w:val="single" w:sz="4" w:space="1" w:color="auto"/>
          <w:right w:val="single" w:sz="4" w:space="4" w:color="auto"/>
        </w:pBdr>
        <w:jc w:val="both"/>
        <w:rPr>
          <w:color w:val="70AD47" w:themeColor="accent6"/>
        </w:rPr>
      </w:pPr>
      <w:r w:rsidRPr="004020A3">
        <w:rPr>
          <w:color w:val="70AD47" w:themeColor="accent6"/>
        </w:rPr>
        <w:t>Le maître d’ouvrage joint</w:t>
      </w:r>
      <w:r w:rsidR="001F4D1B" w:rsidRPr="004020A3">
        <w:rPr>
          <w:color w:val="70AD47" w:themeColor="accent6"/>
        </w:rPr>
        <w:t xml:space="preserve"> au présent PVSO, </w:t>
      </w:r>
      <w:r w:rsidR="00885D0F" w:rsidRPr="004020A3">
        <w:rPr>
          <w:color w:val="70AD47" w:themeColor="accent6"/>
        </w:rPr>
        <w:t xml:space="preserve">une note </w:t>
      </w:r>
      <w:r w:rsidR="001F4D1B" w:rsidRPr="004020A3">
        <w:rPr>
          <w:color w:val="70AD47" w:themeColor="accent6"/>
        </w:rPr>
        <w:t>confirmant l’adéquation du projet avec le SAGE et le SDAGE actu</w:t>
      </w:r>
      <w:r w:rsidR="00885D0F" w:rsidRPr="004020A3">
        <w:rPr>
          <w:color w:val="70AD47" w:themeColor="accent6"/>
        </w:rPr>
        <w:t>el</w:t>
      </w:r>
      <w:r w:rsidR="007E1123">
        <w:rPr>
          <w:color w:val="70AD47" w:themeColor="accent6"/>
        </w:rPr>
        <w:t>s</w:t>
      </w:r>
      <w:r w:rsidR="001F4D1B" w:rsidRPr="004020A3">
        <w:rPr>
          <w:color w:val="70AD47" w:themeColor="accent6"/>
        </w:rPr>
        <w:t xml:space="preserve">. </w:t>
      </w:r>
    </w:p>
    <w:p w14:paraId="71002C90" w14:textId="77777777" w:rsidR="00591A61" w:rsidRDefault="00591A61" w:rsidP="00523FF9">
      <w:pPr>
        <w:jc w:val="both"/>
        <w:rPr>
          <w:color w:val="000000" w:themeColor="text1"/>
        </w:rPr>
      </w:pPr>
    </w:p>
    <w:p w14:paraId="0902F14E" w14:textId="1CA71263" w:rsidR="00D81076" w:rsidRPr="00043920" w:rsidRDefault="00D81076" w:rsidP="00523FF9">
      <w:pPr>
        <w:jc w:val="both"/>
        <w:rPr>
          <w:color w:val="000000" w:themeColor="text1"/>
        </w:rPr>
      </w:pPr>
      <w:r>
        <w:rPr>
          <w:color w:val="000000" w:themeColor="text1"/>
        </w:rPr>
        <w:tab/>
      </w:r>
      <w:r>
        <w:rPr>
          <w:color w:val="000000" w:themeColor="text1"/>
        </w:rPr>
        <w:tab/>
      </w:r>
      <w:r>
        <w:rPr>
          <w:color w:val="000000" w:themeColor="text1"/>
        </w:rPr>
        <w:tab/>
        <w:t>5.1.2</w:t>
      </w:r>
      <w:r w:rsidR="00D159D7">
        <w:rPr>
          <w:color w:val="000000" w:themeColor="text1"/>
        </w:rPr>
        <w:t>.</w:t>
      </w:r>
      <w:r w:rsidR="000E2BE4">
        <w:rPr>
          <w:color w:val="000000" w:themeColor="text1"/>
        </w:rPr>
        <w:t>4</w:t>
      </w:r>
      <w:r w:rsidR="00D159D7">
        <w:rPr>
          <w:color w:val="000000" w:themeColor="text1"/>
        </w:rPr>
        <w:t xml:space="preserve">. </w:t>
      </w:r>
      <w:r w:rsidR="00D159D7" w:rsidRPr="00D159D7">
        <w:rPr>
          <w:color w:val="0070C0"/>
        </w:rPr>
        <w:t>Capacités productives futures des forages FM1, FM2 et FM3</w:t>
      </w:r>
      <w:r w:rsidR="00C25FB0">
        <w:rPr>
          <w:color w:val="0070C0"/>
        </w:rPr>
        <w:t xml:space="preserve"> rapportées aux besoins prévus</w:t>
      </w:r>
      <w:r w:rsidR="00D159D7">
        <w:rPr>
          <w:color w:val="000000" w:themeColor="text1"/>
        </w:rPr>
        <w:t>.</w:t>
      </w:r>
    </w:p>
    <w:p w14:paraId="3BD66423" w14:textId="59F1CCB0" w:rsidR="00B73FBC" w:rsidRDefault="00523FF9" w:rsidP="00B73FBC">
      <w:pPr>
        <w:jc w:val="both"/>
        <w:rPr>
          <w:color w:val="000000" w:themeColor="text1"/>
        </w:rPr>
      </w:pPr>
      <w:r>
        <w:rPr>
          <w:color w:val="000000" w:themeColor="text1"/>
        </w:rPr>
        <w:tab/>
      </w:r>
      <w:r w:rsidR="00C157E9">
        <w:rPr>
          <w:color w:val="000000" w:themeColor="text1"/>
        </w:rPr>
        <w:t>Quoique le SIAEP Nord Ecouen</w:t>
      </w:r>
      <w:r w:rsidR="00292BCD">
        <w:rPr>
          <w:color w:val="000000" w:themeColor="text1"/>
        </w:rPr>
        <w:t xml:space="preserve">, qui desservait </w:t>
      </w:r>
      <w:r w:rsidR="003B5E48">
        <w:rPr>
          <w:color w:val="000000" w:themeColor="text1"/>
        </w:rPr>
        <w:t xml:space="preserve">en eau potable </w:t>
      </w:r>
      <w:r w:rsidR="00292BCD">
        <w:rPr>
          <w:color w:val="000000" w:themeColor="text1"/>
        </w:rPr>
        <w:t xml:space="preserve">environ 10 000 </w:t>
      </w:r>
      <w:r w:rsidR="001C741A">
        <w:rPr>
          <w:color w:val="000000" w:themeColor="text1"/>
        </w:rPr>
        <w:t>habita</w:t>
      </w:r>
      <w:r w:rsidR="003B5E48">
        <w:rPr>
          <w:color w:val="000000" w:themeColor="text1"/>
        </w:rPr>
        <w:t>nt</w:t>
      </w:r>
      <w:r w:rsidR="001C741A">
        <w:rPr>
          <w:color w:val="000000" w:themeColor="text1"/>
        </w:rPr>
        <w:t>s</w:t>
      </w:r>
      <w:r w:rsidR="003B5E48">
        <w:rPr>
          <w:color w:val="000000" w:themeColor="text1"/>
        </w:rPr>
        <w:t>,</w:t>
      </w:r>
      <w:r w:rsidR="00C157E9">
        <w:rPr>
          <w:color w:val="000000" w:themeColor="text1"/>
        </w:rPr>
        <w:t xml:space="preserve"> se soit considérablement élargi en 2020</w:t>
      </w:r>
      <w:r w:rsidR="00292BCD">
        <w:rPr>
          <w:color w:val="000000" w:themeColor="text1"/>
        </w:rPr>
        <w:t xml:space="preserve"> en se transformant en SMAEP </w:t>
      </w:r>
      <w:proofErr w:type="spellStart"/>
      <w:r w:rsidR="00292BCD">
        <w:rPr>
          <w:color w:val="000000" w:themeColor="text1"/>
        </w:rPr>
        <w:t>Damona</w:t>
      </w:r>
      <w:proofErr w:type="spellEnd"/>
      <w:r w:rsidR="001C741A">
        <w:rPr>
          <w:color w:val="000000" w:themeColor="text1"/>
        </w:rPr>
        <w:t xml:space="preserve"> couvrant une aire d’environ 70 000 habitants</w:t>
      </w:r>
      <w:r w:rsidR="006D2A96">
        <w:rPr>
          <w:color w:val="000000" w:themeColor="text1"/>
        </w:rPr>
        <w:t xml:space="preserve">, il est </w:t>
      </w:r>
      <w:r w:rsidR="00311CC0">
        <w:rPr>
          <w:color w:val="000000" w:themeColor="text1"/>
        </w:rPr>
        <w:t>donné à entendre</w:t>
      </w:r>
      <w:r w:rsidR="006D2A96">
        <w:rPr>
          <w:color w:val="000000" w:themeColor="text1"/>
        </w:rPr>
        <w:t xml:space="preserve"> </w:t>
      </w:r>
      <w:r w:rsidR="003067E7">
        <w:rPr>
          <w:color w:val="000000" w:themeColor="text1"/>
        </w:rPr>
        <w:t>dans la notice explicative du dossier de l’enquête publique</w:t>
      </w:r>
      <w:r w:rsidR="006D2A96">
        <w:rPr>
          <w:color w:val="000000" w:themeColor="text1"/>
        </w:rPr>
        <w:t xml:space="preserve"> </w:t>
      </w:r>
      <w:r w:rsidR="00311CC0">
        <w:rPr>
          <w:color w:val="000000" w:themeColor="text1"/>
        </w:rPr>
        <w:t xml:space="preserve">que </w:t>
      </w:r>
      <w:r w:rsidR="00311CC0">
        <w:rPr>
          <w:color w:val="000000" w:themeColor="text1"/>
        </w:rPr>
        <w:lastRenderedPageBreak/>
        <w:t>l</w:t>
      </w:r>
      <w:r w:rsidR="007B6E15">
        <w:rPr>
          <w:color w:val="000000" w:themeColor="text1"/>
        </w:rPr>
        <w:t xml:space="preserve">a mise en exploitation du forage FM3 ne </w:t>
      </w:r>
      <w:r w:rsidR="00405AB9">
        <w:rPr>
          <w:color w:val="000000" w:themeColor="text1"/>
        </w:rPr>
        <w:t xml:space="preserve">continuera à </w:t>
      </w:r>
      <w:r w:rsidR="00B624DC">
        <w:rPr>
          <w:color w:val="000000" w:themeColor="text1"/>
        </w:rPr>
        <w:t>contribuer</w:t>
      </w:r>
      <w:r w:rsidR="00405AB9">
        <w:rPr>
          <w:color w:val="000000" w:themeColor="text1"/>
        </w:rPr>
        <w:t xml:space="preserve"> </w:t>
      </w:r>
      <w:r w:rsidR="00B624DC">
        <w:rPr>
          <w:color w:val="000000" w:themeColor="text1"/>
        </w:rPr>
        <w:t>qu’à</w:t>
      </w:r>
      <w:r w:rsidR="00405AB9">
        <w:rPr>
          <w:color w:val="000000" w:themeColor="text1"/>
        </w:rPr>
        <w:t xml:space="preserve"> la seule alimentation du réseau d’adduction du périmètre « historique » du SIAEP</w:t>
      </w:r>
      <w:r w:rsidR="00B624DC">
        <w:rPr>
          <w:color w:val="000000" w:themeColor="text1"/>
        </w:rPr>
        <w:t>.</w:t>
      </w:r>
    </w:p>
    <w:p w14:paraId="785D550F" w14:textId="74830E58" w:rsidR="00B624DC" w:rsidRDefault="00B624DC" w:rsidP="00B73FBC">
      <w:pPr>
        <w:jc w:val="both"/>
        <w:rPr>
          <w:color w:val="000000" w:themeColor="text1"/>
        </w:rPr>
      </w:pPr>
      <w:r>
        <w:rPr>
          <w:color w:val="000000" w:themeColor="text1"/>
        </w:rPr>
        <w:tab/>
        <w:t>D’où les questions suivantes :</w:t>
      </w:r>
    </w:p>
    <w:p w14:paraId="04DBD8C5" w14:textId="2F452DBE" w:rsidR="00B624DC" w:rsidRDefault="00673A38" w:rsidP="00673A38">
      <w:pPr>
        <w:jc w:val="both"/>
        <w:rPr>
          <w:color w:val="000000" w:themeColor="text1"/>
        </w:rPr>
      </w:pPr>
      <w:r w:rsidRPr="00673A38">
        <w:rPr>
          <w:color w:val="000000" w:themeColor="text1"/>
        </w:rPr>
        <w:tab/>
      </w:r>
      <w:r w:rsidR="007E6B59">
        <w:rPr>
          <w:color w:val="000000" w:themeColor="text1"/>
        </w:rPr>
        <w:sym w:font="Wingdings" w:char="F046"/>
      </w:r>
      <w:r>
        <w:rPr>
          <w:color w:val="000000" w:themeColor="text1"/>
        </w:rPr>
        <w:t xml:space="preserve"> </w:t>
      </w:r>
      <w:r w:rsidRPr="00673A38">
        <w:rPr>
          <w:color w:val="000000" w:themeColor="text1"/>
        </w:rPr>
        <w:t xml:space="preserve">Existe-t-il </w:t>
      </w:r>
      <w:r>
        <w:rPr>
          <w:color w:val="000000" w:themeColor="text1"/>
        </w:rPr>
        <w:t xml:space="preserve">des </w:t>
      </w:r>
      <w:r w:rsidR="005C3D22">
        <w:rPr>
          <w:color w:val="000000" w:themeColor="text1"/>
        </w:rPr>
        <w:t>connexions</w:t>
      </w:r>
      <w:r>
        <w:rPr>
          <w:color w:val="000000" w:themeColor="text1"/>
        </w:rPr>
        <w:t xml:space="preserve"> entre le r</w:t>
      </w:r>
      <w:r w:rsidR="00202F8F">
        <w:rPr>
          <w:color w:val="000000" w:themeColor="text1"/>
        </w:rPr>
        <w:t xml:space="preserve">éseau « historique » du SIAEP et les réseaux desservant les communes entrées dans le nouveau SMAEP </w:t>
      </w:r>
      <w:proofErr w:type="spellStart"/>
      <w:r w:rsidR="00202F8F">
        <w:rPr>
          <w:color w:val="000000" w:themeColor="text1"/>
        </w:rPr>
        <w:t>Damona</w:t>
      </w:r>
      <w:proofErr w:type="spellEnd"/>
      <w:r w:rsidR="00056330">
        <w:rPr>
          <w:color w:val="000000" w:themeColor="text1"/>
        </w:rPr>
        <w:t xml:space="preserve"> en 2020</w:t>
      </w:r>
      <w:r w:rsidR="005C3D22">
        <w:rPr>
          <w:color w:val="000000" w:themeColor="text1"/>
        </w:rPr>
        <w:t xml:space="preserve">, en particulier Goussainville et Louvres ? </w:t>
      </w:r>
      <w:r w:rsidR="00CC7B05">
        <w:rPr>
          <w:color w:val="000000" w:themeColor="text1"/>
        </w:rPr>
        <w:t xml:space="preserve">Si oui, pourquoi ne pas recourir à des approvisionnements </w:t>
      </w:r>
      <w:r w:rsidR="00991AD9">
        <w:rPr>
          <w:color w:val="000000" w:themeColor="text1"/>
        </w:rPr>
        <w:t xml:space="preserve">en provenance de ces derniers réseaux ? </w:t>
      </w:r>
      <w:r w:rsidR="005C3D22">
        <w:rPr>
          <w:color w:val="000000" w:themeColor="text1"/>
        </w:rPr>
        <w:t xml:space="preserve">Si non, le SMAEP </w:t>
      </w:r>
      <w:proofErr w:type="spellStart"/>
      <w:r w:rsidR="005C3D22">
        <w:rPr>
          <w:color w:val="000000" w:themeColor="text1"/>
        </w:rPr>
        <w:t>Damona</w:t>
      </w:r>
      <w:proofErr w:type="spellEnd"/>
      <w:r w:rsidR="005C3D22">
        <w:rPr>
          <w:color w:val="000000" w:themeColor="text1"/>
        </w:rPr>
        <w:t xml:space="preserve"> envisage-t-il d’en construire, de sorte que de l’eau produite par les forages comme le FM3 (voire les FM1 et FM2)</w:t>
      </w:r>
      <w:r w:rsidR="00991AD9">
        <w:rPr>
          <w:color w:val="000000" w:themeColor="text1"/>
        </w:rPr>
        <w:t xml:space="preserve"> </w:t>
      </w:r>
      <w:r w:rsidR="00AE6137">
        <w:rPr>
          <w:color w:val="000000" w:themeColor="text1"/>
        </w:rPr>
        <w:t>serait aussi amenée à</w:t>
      </w:r>
      <w:r w:rsidR="00991AD9">
        <w:rPr>
          <w:color w:val="000000" w:themeColor="text1"/>
        </w:rPr>
        <w:t xml:space="preserve"> répondre aux besoins</w:t>
      </w:r>
      <w:r w:rsidR="00AE6137">
        <w:rPr>
          <w:color w:val="000000" w:themeColor="text1"/>
        </w:rPr>
        <w:t xml:space="preserve"> des </w:t>
      </w:r>
      <w:r w:rsidR="00A95719">
        <w:rPr>
          <w:color w:val="000000" w:themeColor="text1"/>
        </w:rPr>
        <w:t xml:space="preserve">grandes </w:t>
      </w:r>
      <w:r w:rsidR="00AE6137">
        <w:rPr>
          <w:color w:val="000000" w:themeColor="text1"/>
        </w:rPr>
        <w:t xml:space="preserve">communes désormais </w:t>
      </w:r>
      <w:r w:rsidR="00A95719">
        <w:rPr>
          <w:color w:val="000000" w:themeColor="text1"/>
        </w:rPr>
        <w:t>membres du SMAEP ?</w:t>
      </w:r>
    </w:p>
    <w:p w14:paraId="73DC0495" w14:textId="39F0F178" w:rsidR="00D3704E" w:rsidRDefault="00D3704E" w:rsidP="00673A38">
      <w:pPr>
        <w:jc w:val="both"/>
        <w:rPr>
          <w:color w:val="000000" w:themeColor="text1"/>
        </w:rPr>
      </w:pPr>
      <w:r>
        <w:rPr>
          <w:color w:val="000000" w:themeColor="text1"/>
        </w:rPr>
        <w:tab/>
      </w:r>
      <w:r>
        <w:rPr>
          <w:color w:val="000000" w:themeColor="text1"/>
        </w:rPr>
        <w:sym w:font="Wingdings" w:char="F046"/>
      </w:r>
      <w:r>
        <w:rPr>
          <w:color w:val="000000" w:themeColor="text1"/>
        </w:rPr>
        <w:t xml:space="preserve"> Le rapport de l’hydrogéologue agréé mentionne, en 2020 et en page 19, des possibilités d’interconnexion avec le réseau de Marly-la-Ville. Cette possibilité a-t-elle déjà été utilisée? </w:t>
      </w:r>
    </w:p>
    <w:p w14:paraId="4CDAA56C" w14:textId="09449DEC" w:rsidR="008C5E1D" w:rsidRDefault="008C5E1D" w:rsidP="00673A38">
      <w:pPr>
        <w:jc w:val="both"/>
        <w:rPr>
          <w:color w:val="000000" w:themeColor="text1"/>
        </w:rPr>
      </w:pPr>
      <w:r>
        <w:rPr>
          <w:color w:val="000000" w:themeColor="text1"/>
        </w:rPr>
        <w:tab/>
      </w:r>
      <w:r w:rsidR="007E6B59">
        <w:rPr>
          <w:color w:val="000000" w:themeColor="text1"/>
        </w:rPr>
        <w:sym w:font="Wingdings" w:char="F046"/>
      </w:r>
      <w:r>
        <w:rPr>
          <w:color w:val="000000" w:themeColor="text1"/>
        </w:rPr>
        <w:t xml:space="preserve"> </w:t>
      </w:r>
      <w:bookmarkStart w:id="36" w:name="_Hlk150015437"/>
      <w:r>
        <w:rPr>
          <w:color w:val="000000" w:themeColor="text1"/>
        </w:rPr>
        <w:t>L</w:t>
      </w:r>
      <w:r w:rsidR="00FC5CDD">
        <w:rPr>
          <w:color w:val="000000" w:themeColor="text1"/>
        </w:rPr>
        <w:t xml:space="preserve">a demande d’autorisation d’utilisation </w:t>
      </w:r>
      <w:r w:rsidR="00487DA6">
        <w:rPr>
          <w:color w:val="000000" w:themeColor="text1"/>
        </w:rPr>
        <w:t xml:space="preserve">d’eau rédigée en juin 2019 par le SMAEP </w:t>
      </w:r>
      <w:proofErr w:type="spellStart"/>
      <w:r w:rsidR="00487DA6">
        <w:rPr>
          <w:color w:val="000000" w:themeColor="text1"/>
        </w:rPr>
        <w:t>Damona</w:t>
      </w:r>
      <w:proofErr w:type="spellEnd"/>
      <w:r w:rsidR="00487DA6">
        <w:rPr>
          <w:color w:val="000000" w:themeColor="text1"/>
        </w:rPr>
        <w:t xml:space="preserve"> et l</w:t>
      </w:r>
      <w:r>
        <w:rPr>
          <w:color w:val="000000" w:themeColor="text1"/>
        </w:rPr>
        <w:t xml:space="preserve">’étude menée en 2020 par l’hydrogéologue agréé </w:t>
      </w:r>
      <w:bookmarkEnd w:id="36"/>
      <w:r w:rsidR="00467CFF">
        <w:rPr>
          <w:color w:val="000000" w:themeColor="text1"/>
        </w:rPr>
        <w:t>analysai</w:t>
      </w:r>
      <w:r w:rsidR="0048494D">
        <w:rPr>
          <w:color w:val="000000" w:themeColor="text1"/>
        </w:rPr>
        <w:t>en</w:t>
      </w:r>
      <w:r w:rsidR="00467CFF">
        <w:rPr>
          <w:color w:val="000000" w:themeColor="text1"/>
        </w:rPr>
        <w:t xml:space="preserve">t les perspectives d’accroissement possible de la population </w:t>
      </w:r>
      <w:r w:rsidR="00AC0317">
        <w:rPr>
          <w:color w:val="000000" w:themeColor="text1"/>
        </w:rPr>
        <w:t xml:space="preserve">des 12 communes desservies par le SIAEP Nord Ecouen. </w:t>
      </w:r>
      <w:r w:rsidR="0071609B">
        <w:rPr>
          <w:color w:val="000000" w:themeColor="text1"/>
        </w:rPr>
        <w:t>Ces perspectives ont-elles été actualisées de</w:t>
      </w:r>
      <w:r w:rsidR="00833362">
        <w:rPr>
          <w:color w:val="000000" w:themeColor="text1"/>
        </w:rPr>
        <w:t>p</w:t>
      </w:r>
      <w:r w:rsidR="0071609B">
        <w:rPr>
          <w:color w:val="000000" w:themeColor="text1"/>
        </w:rPr>
        <w:t xml:space="preserve">uis par le SMAEP </w:t>
      </w:r>
      <w:proofErr w:type="spellStart"/>
      <w:r w:rsidR="0071609B">
        <w:rPr>
          <w:color w:val="000000" w:themeColor="text1"/>
        </w:rPr>
        <w:t>Damona</w:t>
      </w:r>
      <w:proofErr w:type="spellEnd"/>
      <w:r w:rsidR="0071609B">
        <w:rPr>
          <w:color w:val="000000" w:themeColor="text1"/>
        </w:rPr>
        <w:t xml:space="preserve"> ? </w:t>
      </w:r>
    </w:p>
    <w:p w14:paraId="599B6E0D" w14:textId="42D8D5F5" w:rsidR="00C97619" w:rsidRPr="00655284" w:rsidRDefault="00833362" w:rsidP="00673A38">
      <w:pPr>
        <w:jc w:val="both"/>
        <w:rPr>
          <w:color w:val="000000" w:themeColor="text1"/>
        </w:rPr>
      </w:pPr>
      <w:r>
        <w:rPr>
          <w:color w:val="000000" w:themeColor="text1"/>
        </w:rPr>
        <w:tab/>
      </w:r>
      <w:r w:rsidR="007E6B59">
        <w:rPr>
          <w:color w:val="000000" w:themeColor="text1"/>
        </w:rPr>
        <w:sym w:font="Wingdings" w:char="F046"/>
      </w:r>
      <w:r w:rsidR="00C97619">
        <w:rPr>
          <w:color w:val="000000" w:themeColor="text1"/>
        </w:rPr>
        <w:t xml:space="preserve"> </w:t>
      </w:r>
      <w:r w:rsidR="0048494D" w:rsidRPr="0048494D">
        <w:rPr>
          <w:color w:val="000000" w:themeColor="text1"/>
        </w:rPr>
        <w:t xml:space="preserve">La demande d’autorisation d’utilisation d’eau rédigée en juin 2019 par le SMAEP </w:t>
      </w:r>
      <w:proofErr w:type="spellStart"/>
      <w:r w:rsidR="0048494D" w:rsidRPr="0048494D">
        <w:rPr>
          <w:color w:val="000000" w:themeColor="text1"/>
        </w:rPr>
        <w:t>Damona</w:t>
      </w:r>
      <w:proofErr w:type="spellEnd"/>
      <w:r w:rsidR="0048494D" w:rsidRPr="0048494D">
        <w:rPr>
          <w:color w:val="000000" w:themeColor="text1"/>
        </w:rPr>
        <w:t xml:space="preserve"> et l’étude menée en 2020 par l’hydrogéologue agréé </w:t>
      </w:r>
      <w:r w:rsidR="007041EB">
        <w:rPr>
          <w:color w:val="000000" w:themeColor="text1"/>
        </w:rPr>
        <w:t>relève</w:t>
      </w:r>
      <w:r w:rsidR="0048494D">
        <w:rPr>
          <w:color w:val="000000" w:themeColor="text1"/>
        </w:rPr>
        <w:t>nt</w:t>
      </w:r>
      <w:r w:rsidR="007041EB">
        <w:rPr>
          <w:color w:val="000000" w:themeColor="text1"/>
        </w:rPr>
        <w:t xml:space="preserve"> que </w:t>
      </w:r>
      <w:r w:rsidR="00C97619">
        <w:rPr>
          <w:color w:val="000000" w:themeColor="text1"/>
        </w:rPr>
        <w:t>le</w:t>
      </w:r>
      <w:r w:rsidR="007041EB">
        <w:rPr>
          <w:color w:val="000000" w:themeColor="text1"/>
        </w:rPr>
        <w:t>s</w:t>
      </w:r>
      <w:r w:rsidR="00C97619">
        <w:rPr>
          <w:color w:val="000000" w:themeColor="text1"/>
        </w:rPr>
        <w:t xml:space="preserve"> </w:t>
      </w:r>
      <w:r w:rsidR="00C47846">
        <w:rPr>
          <w:color w:val="000000" w:themeColor="text1"/>
        </w:rPr>
        <w:t>forage</w:t>
      </w:r>
      <w:r w:rsidR="007041EB">
        <w:rPr>
          <w:color w:val="000000" w:themeColor="text1"/>
        </w:rPr>
        <w:t>s FM1 et FM2 ont</w:t>
      </w:r>
      <w:r w:rsidR="00C47846">
        <w:rPr>
          <w:color w:val="000000" w:themeColor="text1"/>
        </w:rPr>
        <w:t xml:space="preserve"> </w:t>
      </w:r>
      <w:r w:rsidR="00CA0371">
        <w:rPr>
          <w:color w:val="000000" w:themeColor="text1"/>
        </w:rPr>
        <w:t xml:space="preserve">été </w:t>
      </w:r>
      <w:r w:rsidR="00C47846">
        <w:rPr>
          <w:color w:val="000000" w:themeColor="text1"/>
        </w:rPr>
        <w:t>sous-productif</w:t>
      </w:r>
      <w:r w:rsidR="007041EB">
        <w:rPr>
          <w:color w:val="000000" w:themeColor="text1"/>
        </w:rPr>
        <w:t>s</w:t>
      </w:r>
      <w:r w:rsidR="00C47846">
        <w:rPr>
          <w:color w:val="000000" w:themeColor="text1"/>
        </w:rPr>
        <w:t xml:space="preserve"> en 2017 </w:t>
      </w:r>
      <w:r w:rsidR="0047508D">
        <w:rPr>
          <w:color w:val="000000" w:themeColor="text1"/>
        </w:rPr>
        <w:t>et 2018, mais qu</w:t>
      </w:r>
      <w:r w:rsidR="00B930DE">
        <w:rPr>
          <w:color w:val="000000" w:themeColor="text1"/>
        </w:rPr>
        <w:t xml:space="preserve">’un plan </w:t>
      </w:r>
      <w:r w:rsidR="00CA0371">
        <w:rPr>
          <w:color w:val="000000" w:themeColor="text1"/>
        </w:rPr>
        <w:t xml:space="preserve">de </w:t>
      </w:r>
      <w:r w:rsidR="00DF6B9F">
        <w:rPr>
          <w:color w:val="000000" w:themeColor="text1"/>
        </w:rPr>
        <w:t>régénération</w:t>
      </w:r>
      <w:r w:rsidR="00B930DE">
        <w:rPr>
          <w:color w:val="000000" w:themeColor="text1"/>
        </w:rPr>
        <w:t xml:space="preserve"> a été mené en 2019 </w:t>
      </w:r>
      <w:r w:rsidR="00DF6B9F">
        <w:rPr>
          <w:color w:val="000000" w:themeColor="text1"/>
        </w:rPr>
        <w:t>pour le FM2 et devait</w:t>
      </w:r>
      <w:r w:rsidR="00D52599">
        <w:rPr>
          <w:color w:val="000000" w:themeColor="text1"/>
        </w:rPr>
        <w:t xml:space="preserve"> l’être ensuite pour le FM1</w:t>
      </w:r>
      <w:r w:rsidR="005E5F5C">
        <w:rPr>
          <w:color w:val="000000" w:themeColor="text1"/>
        </w:rPr>
        <w:t xml:space="preserve"> (dont la</w:t>
      </w:r>
      <w:r w:rsidR="00604F71">
        <w:rPr>
          <w:color w:val="000000" w:themeColor="text1"/>
        </w:rPr>
        <w:t xml:space="preserve"> </w:t>
      </w:r>
      <w:r w:rsidR="005E5F5C">
        <w:rPr>
          <w:color w:val="000000" w:themeColor="text1"/>
        </w:rPr>
        <w:t xml:space="preserve">production </w:t>
      </w:r>
      <w:r w:rsidR="00217D5F">
        <w:rPr>
          <w:color w:val="000000" w:themeColor="text1"/>
        </w:rPr>
        <w:t>a</w:t>
      </w:r>
      <w:r w:rsidR="005E5F5C">
        <w:rPr>
          <w:color w:val="000000" w:themeColor="text1"/>
        </w:rPr>
        <w:t xml:space="preserve"> </w:t>
      </w:r>
      <w:r w:rsidR="00604F71">
        <w:rPr>
          <w:color w:val="000000" w:themeColor="text1"/>
        </w:rPr>
        <w:t xml:space="preserve">pourtant </w:t>
      </w:r>
      <w:r w:rsidR="00217D5F">
        <w:rPr>
          <w:color w:val="000000" w:themeColor="text1"/>
        </w:rPr>
        <w:t>sensiblement baissé</w:t>
      </w:r>
      <w:r w:rsidR="005E5F5C">
        <w:rPr>
          <w:color w:val="000000" w:themeColor="text1"/>
        </w:rPr>
        <w:t xml:space="preserve"> de 285 000 m</w:t>
      </w:r>
      <w:r w:rsidR="004766CD">
        <w:rPr>
          <w:color w:val="000000" w:themeColor="text1"/>
        </w:rPr>
        <w:t>3</w:t>
      </w:r>
      <w:r w:rsidR="005E5F5C">
        <w:rPr>
          <w:color w:val="000000" w:themeColor="text1"/>
        </w:rPr>
        <w:t xml:space="preserve"> en 2018 à </w:t>
      </w:r>
      <w:r w:rsidR="00604F71">
        <w:rPr>
          <w:color w:val="000000" w:themeColor="text1"/>
        </w:rPr>
        <w:t>147 000 en 2022)</w:t>
      </w:r>
      <w:r w:rsidR="00D52599">
        <w:rPr>
          <w:color w:val="000000" w:themeColor="text1"/>
        </w:rPr>
        <w:t xml:space="preserve">. </w:t>
      </w:r>
      <w:r w:rsidR="00217D5F">
        <w:rPr>
          <w:color w:val="000000" w:themeColor="text1"/>
        </w:rPr>
        <w:t>Q</w:t>
      </w:r>
      <w:r w:rsidR="007672F1">
        <w:rPr>
          <w:color w:val="000000" w:themeColor="text1"/>
        </w:rPr>
        <w:t>u</w:t>
      </w:r>
      <w:r w:rsidR="007E6B59">
        <w:rPr>
          <w:color w:val="000000" w:themeColor="text1"/>
        </w:rPr>
        <w:t>elles sont les perspectives de production</w:t>
      </w:r>
      <w:r w:rsidR="007672F1">
        <w:rPr>
          <w:color w:val="000000" w:themeColor="text1"/>
        </w:rPr>
        <w:t xml:space="preserve"> de ces deux forages</w:t>
      </w:r>
      <w:r w:rsidR="007E6B59">
        <w:rPr>
          <w:color w:val="000000" w:themeColor="text1"/>
        </w:rPr>
        <w:t xml:space="preserve"> pour les années qui </w:t>
      </w:r>
      <w:r w:rsidR="007E6B59" w:rsidRPr="00655284">
        <w:rPr>
          <w:color w:val="000000" w:themeColor="text1"/>
        </w:rPr>
        <w:t>viennent ?</w:t>
      </w:r>
    </w:p>
    <w:p w14:paraId="378F8CCA" w14:textId="4164643A" w:rsidR="00533BAC" w:rsidRDefault="00533BAC" w:rsidP="00673A38">
      <w:pPr>
        <w:jc w:val="both"/>
        <w:rPr>
          <w:color w:val="000000" w:themeColor="text1"/>
        </w:rPr>
      </w:pPr>
      <w:r w:rsidRPr="00655284">
        <w:rPr>
          <w:color w:val="000000" w:themeColor="text1"/>
        </w:rPr>
        <w:tab/>
      </w:r>
      <w:r w:rsidR="00376303" w:rsidRPr="00655284">
        <w:rPr>
          <w:color w:val="000000" w:themeColor="text1"/>
        </w:rPr>
        <w:sym w:font="Wingdings" w:char="F046"/>
      </w:r>
      <w:r w:rsidR="00376303" w:rsidRPr="00655284">
        <w:rPr>
          <w:color w:val="000000" w:themeColor="text1"/>
        </w:rPr>
        <w:t xml:space="preserve"> Quel a été en 2018 le coût moyen d’achat du mètre cube en provenance d’autres réseaux par rapport au coût d</w:t>
      </w:r>
      <w:r w:rsidR="00136618" w:rsidRPr="00655284">
        <w:rPr>
          <w:color w:val="000000" w:themeColor="text1"/>
        </w:rPr>
        <w:t xml:space="preserve">e </w:t>
      </w:r>
      <w:r w:rsidR="00376303" w:rsidRPr="00655284">
        <w:rPr>
          <w:color w:val="000000" w:themeColor="text1"/>
        </w:rPr>
        <w:t>revient estimé du mètre cube produit aux FM1 et FM2 ?</w:t>
      </w:r>
    </w:p>
    <w:p w14:paraId="502ED181" w14:textId="6470B5DD" w:rsidR="00F3143A" w:rsidRDefault="00F3143A" w:rsidP="00673A38">
      <w:pPr>
        <w:jc w:val="both"/>
        <w:rPr>
          <w:color w:val="000000" w:themeColor="text1"/>
        </w:rPr>
      </w:pPr>
      <w:r>
        <w:rPr>
          <w:color w:val="000000" w:themeColor="text1"/>
        </w:rPr>
        <w:tab/>
      </w:r>
      <w:r w:rsidRPr="00A807AE">
        <w:rPr>
          <w:color w:val="000000" w:themeColor="text1"/>
        </w:rPr>
        <w:sym w:font="Wingdings" w:char="F046"/>
      </w:r>
      <w:r w:rsidRPr="00A807AE">
        <w:rPr>
          <w:color w:val="000000" w:themeColor="text1"/>
        </w:rPr>
        <w:t xml:space="preserve"> </w:t>
      </w:r>
      <w:r w:rsidR="003E2FE7" w:rsidRPr="00A807AE">
        <w:rPr>
          <w:color w:val="000000" w:themeColor="text1"/>
        </w:rPr>
        <w:t>La</w:t>
      </w:r>
      <w:r w:rsidRPr="00A807AE">
        <w:rPr>
          <w:color w:val="000000" w:themeColor="text1"/>
        </w:rPr>
        <w:t xml:space="preserve"> demande d’autorisation</w:t>
      </w:r>
      <w:r w:rsidR="00F3579C" w:rsidRPr="00A807AE">
        <w:rPr>
          <w:color w:val="000000" w:themeColor="text1"/>
        </w:rPr>
        <w:t xml:space="preserve"> d’utilisation d’eau rédigée en juin 2019 mentionne page 23 un volume produit </w:t>
      </w:r>
      <w:r w:rsidR="00240998" w:rsidRPr="00A807AE">
        <w:rPr>
          <w:color w:val="000000" w:themeColor="text1"/>
        </w:rPr>
        <w:t>de 340 345 m</w:t>
      </w:r>
      <w:r w:rsidR="00136618" w:rsidRPr="00A807AE">
        <w:rPr>
          <w:color w:val="000000" w:themeColor="text1"/>
        </w:rPr>
        <w:t>3</w:t>
      </w:r>
      <w:r w:rsidR="00240998" w:rsidRPr="00A807AE">
        <w:rPr>
          <w:color w:val="000000" w:themeColor="text1"/>
        </w:rPr>
        <w:t xml:space="preserve"> en 2018. Le tableau récemment fourni par le SMAEP </w:t>
      </w:r>
      <w:proofErr w:type="spellStart"/>
      <w:r w:rsidR="00240998" w:rsidRPr="00A807AE">
        <w:rPr>
          <w:color w:val="000000" w:themeColor="text1"/>
        </w:rPr>
        <w:t>Damona</w:t>
      </w:r>
      <w:proofErr w:type="spellEnd"/>
      <w:r w:rsidR="00240998" w:rsidRPr="00A807AE">
        <w:rPr>
          <w:color w:val="000000" w:themeColor="text1"/>
        </w:rPr>
        <w:t xml:space="preserve"> </w:t>
      </w:r>
      <w:r w:rsidR="006A3893" w:rsidRPr="00A807AE">
        <w:rPr>
          <w:color w:val="000000" w:themeColor="text1"/>
        </w:rPr>
        <w:t>mentionne 393 809 m</w:t>
      </w:r>
      <w:r w:rsidR="00136618" w:rsidRPr="00A807AE">
        <w:rPr>
          <w:color w:val="000000" w:themeColor="text1"/>
        </w:rPr>
        <w:t>3</w:t>
      </w:r>
      <w:r w:rsidR="006A3893" w:rsidRPr="00A807AE">
        <w:rPr>
          <w:color w:val="000000" w:themeColor="text1"/>
        </w:rPr>
        <w:t>. Quel montant faut-il retenir en définitive ?</w:t>
      </w:r>
    </w:p>
    <w:p w14:paraId="622C01FF" w14:textId="6A6FFC5A" w:rsidR="003373D9" w:rsidRPr="00E12D36" w:rsidRDefault="003373D9" w:rsidP="00673A38">
      <w:pPr>
        <w:jc w:val="both"/>
        <w:rPr>
          <w:color w:val="000000" w:themeColor="text1"/>
        </w:rPr>
      </w:pPr>
      <w:r>
        <w:rPr>
          <w:color w:val="000000" w:themeColor="text1"/>
        </w:rPr>
        <w:tab/>
      </w:r>
      <w:r w:rsidRPr="00E12D36">
        <w:rPr>
          <w:color w:val="000000" w:themeColor="text1"/>
        </w:rPr>
        <w:sym w:font="Wingdings" w:char="F046"/>
      </w:r>
      <w:r w:rsidRPr="00E12D36">
        <w:rPr>
          <w:color w:val="000000" w:themeColor="text1"/>
        </w:rPr>
        <w:t xml:space="preserve"> Quelle a été la consommation en 2019, 2020, 2021 et 2022 dans le périmètre « historique » des douze communes, de telle manière à compléter le tableau des pages 23 et 24 de la demande d’autorisation de juillet 2019 : « Volume consommé 52 semaines »?</w:t>
      </w:r>
    </w:p>
    <w:p w14:paraId="23E4E77B" w14:textId="227FA64D" w:rsidR="000710B7" w:rsidRDefault="000710B7" w:rsidP="00673A38">
      <w:pPr>
        <w:jc w:val="both"/>
        <w:rPr>
          <w:color w:val="000000" w:themeColor="text1"/>
        </w:rPr>
      </w:pPr>
      <w:r w:rsidRPr="00E12D36">
        <w:rPr>
          <w:color w:val="000000" w:themeColor="text1"/>
        </w:rPr>
        <w:tab/>
      </w:r>
      <w:r w:rsidRPr="00E12D36">
        <w:rPr>
          <w:color w:val="000000" w:themeColor="text1"/>
        </w:rPr>
        <w:sym w:font="Wingdings" w:char="F046"/>
      </w:r>
      <w:r w:rsidRPr="00E12D36">
        <w:rPr>
          <w:color w:val="000000" w:themeColor="text1"/>
        </w:rPr>
        <w:t xml:space="preserve"> </w:t>
      </w:r>
      <w:r w:rsidR="00833362" w:rsidRPr="00E12D36">
        <w:rPr>
          <w:color w:val="000000" w:themeColor="text1"/>
        </w:rPr>
        <w:t>Q</w:t>
      </w:r>
      <w:r w:rsidR="00746F98" w:rsidRPr="00E12D36">
        <w:rPr>
          <w:color w:val="000000" w:themeColor="text1"/>
        </w:rPr>
        <w:t>uel</w:t>
      </w:r>
      <w:r w:rsidR="00136618" w:rsidRPr="00E12D36">
        <w:rPr>
          <w:color w:val="000000" w:themeColor="text1"/>
        </w:rPr>
        <w:t>le</w:t>
      </w:r>
      <w:r w:rsidR="00746F98" w:rsidRPr="00E12D36">
        <w:rPr>
          <w:color w:val="000000" w:themeColor="text1"/>
        </w:rPr>
        <w:t xml:space="preserve"> ser</w:t>
      </w:r>
      <w:r w:rsidR="007B01A7" w:rsidRPr="00E12D36">
        <w:rPr>
          <w:color w:val="000000" w:themeColor="text1"/>
        </w:rPr>
        <w:t>a</w:t>
      </w:r>
      <w:r w:rsidR="00746F98" w:rsidRPr="00E12D36">
        <w:rPr>
          <w:color w:val="000000" w:themeColor="text1"/>
        </w:rPr>
        <w:t xml:space="preserve">, en </w:t>
      </w:r>
      <w:r w:rsidR="0067103A" w:rsidRPr="00E12D36">
        <w:rPr>
          <w:color w:val="000000" w:themeColor="text1"/>
        </w:rPr>
        <w:t>pourcentages approximatifs</w:t>
      </w:r>
      <w:r w:rsidR="00746F98" w:rsidRPr="00E12D36">
        <w:rPr>
          <w:color w:val="000000" w:themeColor="text1"/>
        </w:rPr>
        <w:t>, l</w:t>
      </w:r>
      <w:r w:rsidR="007B01A7" w:rsidRPr="00E12D36">
        <w:rPr>
          <w:color w:val="000000" w:themeColor="text1"/>
        </w:rPr>
        <w:t>a part des</w:t>
      </w:r>
      <w:r w:rsidR="00746F98" w:rsidRPr="00E12D36">
        <w:rPr>
          <w:color w:val="000000" w:themeColor="text1"/>
        </w:rPr>
        <w:t xml:space="preserve"> productions </w:t>
      </w:r>
      <w:r w:rsidR="0067103A" w:rsidRPr="00E12D36">
        <w:rPr>
          <w:color w:val="000000" w:themeColor="text1"/>
        </w:rPr>
        <w:t>respectives</w:t>
      </w:r>
      <w:r w:rsidR="00746F98" w:rsidRPr="00E12D36">
        <w:rPr>
          <w:color w:val="000000" w:themeColor="text1"/>
        </w:rPr>
        <w:t xml:space="preserve"> de</w:t>
      </w:r>
      <w:r w:rsidR="00F96068" w:rsidRPr="00E12D36">
        <w:rPr>
          <w:color w:val="000000" w:themeColor="text1"/>
        </w:rPr>
        <w:t xml:space="preserve"> chacun des</w:t>
      </w:r>
      <w:r w:rsidR="00746F98" w:rsidRPr="00E12D36">
        <w:rPr>
          <w:color w:val="000000" w:themeColor="text1"/>
        </w:rPr>
        <w:t xml:space="preserve"> trois forages FM1, FM2 et FM3 dans </w:t>
      </w:r>
      <w:r w:rsidR="007B01A7" w:rsidRPr="00E12D36">
        <w:rPr>
          <w:color w:val="000000" w:themeColor="text1"/>
        </w:rPr>
        <w:t>le total de la production destinée au périmètre de l’ancien SIAEP</w:t>
      </w:r>
      <w:r w:rsidR="003373D9" w:rsidRPr="00E12D36">
        <w:rPr>
          <w:color w:val="000000" w:themeColor="text1"/>
        </w:rPr>
        <w:t xml:space="preserve"> </w:t>
      </w:r>
      <w:r w:rsidR="007B01A7" w:rsidRPr="00E12D36">
        <w:rPr>
          <w:color w:val="000000" w:themeColor="text1"/>
        </w:rPr>
        <w:t xml:space="preserve">dans </w:t>
      </w:r>
      <w:r w:rsidR="00746F98" w:rsidRPr="00E12D36">
        <w:rPr>
          <w:color w:val="000000" w:themeColor="text1"/>
        </w:rPr>
        <w:t xml:space="preserve">les années qui viennent? Leur cumul </w:t>
      </w:r>
      <w:r w:rsidR="00255B68" w:rsidRPr="00E12D36">
        <w:rPr>
          <w:color w:val="000000" w:themeColor="text1"/>
        </w:rPr>
        <w:t xml:space="preserve">couvrira-t-il à peu près exactement les besoins du périmètre historique du SIAEP Nord Ecouen ? Sera-t-il supérieur, </w:t>
      </w:r>
      <w:r w:rsidR="0067103A" w:rsidRPr="00E12D36">
        <w:rPr>
          <w:color w:val="000000" w:themeColor="text1"/>
        </w:rPr>
        <w:t>et si oui</w:t>
      </w:r>
      <w:r w:rsidR="00255B68" w:rsidRPr="00E12D36">
        <w:rPr>
          <w:color w:val="000000" w:themeColor="text1"/>
        </w:rPr>
        <w:t xml:space="preserve"> les surplus </w:t>
      </w:r>
      <w:proofErr w:type="spellStart"/>
      <w:r w:rsidR="00255B68" w:rsidRPr="00E12D36">
        <w:rPr>
          <w:color w:val="000000" w:themeColor="text1"/>
        </w:rPr>
        <w:t>seront-ils</w:t>
      </w:r>
      <w:proofErr w:type="spellEnd"/>
      <w:r w:rsidR="00255B68" w:rsidRPr="00E12D36">
        <w:rPr>
          <w:color w:val="000000" w:themeColor="text1"/>
        </w:rPr>
        <w:t xml:space="preserve"> </w:t>
      </w:r>
      <w:r w:rsidR="003755FC" w:rsidRPr="00E12D36">
        <w:rPr>
          <w:color w:val="000000" w:themeColor="text1"/>
        </w:rPr>
        <w:t>transférés</w:t>
      </w:r>
      <w:r w:rsidR="00CB0BAE" w:rsidRPr="00E12D36">
        <w:rPr>
          <w:color w:val="000000" w:themeColor="text1"/>
        </w:rPr>
        <w:t xml:space="preserve"> vers les communes nouvellement membres du SMAEP ? Ou vendus par interconnexion à d’autres réseaux voisins de distribution ?</w:t>
      </w:r>
    </w:p>
    <w:p w14:paraId="7A481D68" w14:textId="7DA85065" w:rsidR="00ED32B7" w:rsidRDefault="00ED32B7" w:rsidP="00673A38">
      <w:pPr>
        <w:jc w:val="both"/>
        <w:rPr>
          <w:color w:val="000000" w:themeColor="text1"/>
        </w:rPr>
      </w:pPr>
      <w:r>
        <w:rPr>
          <w:color w:val="000000" w:themeColor="text1"/>
        </w:rPr>
        <w:tab/>
      </w:r>
      <w:r w:rsidR="003C18CD" w:rsidRPr="00643761">
        <w:rPr>
          <w:color w:val="000000" w:themeColor="text1"/>
        </w:rPr>
        <w:sym w:font="Wingdings" w:char="F046"/>
      </w:r>
      <w:r w:rsidR="003C18CD" w:rsidRPr="00643761">
        <w:rPr>
          <w:color w:val="000000" w:themeColor="text1"/>
        </w:rPr>
        <w:t xml:space="preserve"> Quelle différence y a-t-il entre le rendement primair</w:t>
      </w:r>
      <w:r w:rsidR="00F30B26" w:rsidRPr="00643761">
        <w:rPr>
          <w:color w:val="000000" w:themeColor="text1"/>
        </w:rPr>
        <w:t>e</w:t>
      </w:r>
      <w:r w:rsidR="003C18CD" w:rsidRPr="00643761">
        <w:rPr>
          <w:color w:val="000000" w:themeColor="text1"/>
        </w:rPr>
        <w:t xml:space="preserve"> et l</w:t>
      </w:r>
      <w:r w:rsidR="00F30B26" w:rsidRPr="00643761">
        <w:rPr>
          <w:color w:val="000000" w:themeColor="text1"/>
        </w:rPr>
        <w:t xml:space="preserve">e </w:t>
      </w:r>
      <w:r w:rsidR="003C18CD" w:rsidRPr="00643761">
        <w:rPr>
          <w:color w:val="000000" w:themeColor="text1"/>
        </w:rPr>
        <w:t>rendement</w:t>
      </w:r>
      <w:r w:rsidR="00F30B26" w:rsidRPr="00643761">
        <w:rPr>
          <w:color w:val="000000" w:themeColor="text1"/>
        </w:rPr>
        <w:t xml:space="preserve"> réseau (tableau des </w:t>
      </w:r>
      <w:r w:rsidR="002F7BCA" w:rsidRPr="00643761">
        <w:rPr>
          <w:color w:val="000000" w:themeColor="text1"/>
        </w:rPr>
        <w:t>p</w:t>
      </w:r>
      <w:r w:rsidR="00F30B26" w:rsidRPr="00643761">
        <w:rPr>
          <w:color w:val="000000" w:themeColor="text1"/>
        </w:rPr>
        <w:t>ages 23 et 24 de la demande d’</w:t>
      </w:r>
      <w:r w:rsidR="002F7BCA" w:rsidRPr="00643761">
        <w:rPr>
          <w:color w:val="000000" w:themeColor="text1"/>
        </w:rPr>
        <w:t>autorisation</w:t>
      </w:r>
      <w:r w:rsidR="00F30B26" w:rsidRPr="00643761">
        <w:rPr>
          <w:color w:val="000000" w:themeColor="text1"/>
        </w:rPr>
        <w:t xml:space="preserve"> de </w:t>
      </w:r>
      <w:r w:rsidR="002F7BCA" w:rsidRPr="00643761">
        <w:rPr>
          <w:color w:val="000000" w:themeColor="text1"/>
        </w:rPr>
        <w:t>juillet</w:t>
      </w:r>
      <w:r w:rsidR="00F30B26" w:rsidRPr="00643761">
        <w:rPr>
          <w:color w:val="000000" w:themeColor="text1"/>
        </w:rPr>
        <w:t xml:space="preserve"> 2019)</w:t>
      </w:r>
      <w:r w:rsidR="00CC2787" w:rsidRPr="00643761">
        <w:rPr>
          <w:color w:val="000000" w:themeColor="text1"/>
        </w:rPr>
        <w:t xml:space="preserve"> ?</w:t>
      </w:r>
    </w:p>
    <w:p w14:paraId="462B3251" w14:textId="58BEE1C1" w:rsidR="00D57962" w:rsidRDefault="00D57962" w:rsidP="00673A38">
      <w:pPr>
        <w:jc w:val="both"/>
        <w:rPr>
          <w:color w:val="000000" w:themeColor="text1"/>
        </w:rPr>
      </w:pPr>
      <w:r>
        <w:rPr>
          <w:color w:val="000000" w:themeColor="text1"/>
        </w:rPr>
        <w:lastRenderedPageBreak/>
        <w:tab/>
      </w:r>
      <w:r>
        <w:rPr>
          <w:color w:val="000000" w:themeColor="text1"/>
        </w:rPr>
        <w:sym w:font="Wingdings" w:char="F046"/>
      </w:r>
      <w:r>
        <w:rPr>
          <w:color w:val="000000" w:themeColor="text1"/>
        </w:rPr>
        <w:t xml:space="preserve"> </w:t>
      </w:r>
      <w:r w:rsidR="00E8413F">
        <w:rPr>
          <w:color w:val="000000" w:themeColor="text1"/>
        </w:rPr>
        <w:t>Ces</w:t>
      </w:r>
      <w:r>
        <w:rPr>
          <w:color w:val="000000" w:themeColor="text1"/>
        </w:rPr>
        <w:t xml:space="preserve"> deux rendements tournent autour d</w:t>
      </w:r>
      <w:r w:rsidR="002F1E2E">
        <w:rPr>
          <w:color w:val="000000" w:themeColor="text1"/>
        </w:rPr>
        <w:t>e 80 %. Cel</w:t>
      </w:r>
      <w:r w:rsidR="00E8413F">
        <w:rPr>
          <w:color w:val="000000" w:themeColor="text1"/>
        </w:rPr>
        <w:t xml:space="preserve">a </w:t>
      </w:r>
      <w:r w:rsidR="002F1E2E">
        <w:rPr>
          <w:color w:val="000000" w:themeColor="text1"/>
        </w:rPr>
        <w:t xml:space="preserve">signifie-t-il </w:t>
      </w:r>
      <w:r w:rsidR="00E8413F">
        <w:rPr>
          <w:color w:val="000000" w:themeColor="text1"/>
        </w:rPr>
        <w:t>que la</w:t>
      </w:r>
      <w:r w:rsidR="002F1E2E">
        <w:rPr>
          <w:color w:val="000000" w:themeColor="text1"/>
        </w:rPr>
        <w:t xml:space="preserve"> perte due aux </w:t>
      </w:r>
      <w:r w:rsidR="00E8413F">
        <w:rPr>
          <w:color w:val="000000" w:themeColor="text1"/>
        </w:rPr>
        <w:t>réseaux</w:t>
      </w:r>
      <w:r w:rsidR="004F7307">
        <w:rPr>
          <w:color w:val="000000" w:themeColor="text1"/>
        </w:rPr>
        <w:t xml:space="preserve"> est de l’ordre de 20 %, ce qui signifierait que quand 500 000 m</w:t>
      </w:r>
      <w:r w:rsidR="00F96068">
        <w:rPr>
          <w:color w:val="000000" w:themeColor="text1"/>
        </w:rPr>
        <w:t>3</w:t>
      </w:r>
      <w:r w:rsidR="004F7307">
        <w:rPr>
          <w:color w:val="000000" w:themeColor="text1"/>
        </w:rPr>
        <w:t xml:space="preserve"> sont produits par an, 100 000 ne sont pa</w:t>
      </w:r>
      <w:r w:rsidR="00E8413F">
        <w:rPr>
          <w:color w:val="000000" w:themeColor="text1"/>
        </w:rPr>
        <w:t xml:space="preserve">s </w:t>
      </w:r>
      <w:r w:rsidR="004F7307">
        <w:rPr>
          <w:color w:val="000000" w:themeColor="text1"/>
        </w:rPr>
        <w:t>distribués au consommateur</w:t>
      </w:r>
      <w:r w:rsidR="00E8413F">
        <w:rPr>
          <w:color w:val="000000" w:themeColor="text1"/>
        </w:rPr>
        <w:t>?</w:t>
      </w:r>
      <w:r w:rsidR="004F7307">
        <w:rPr>
          <w:color w:val="000000" w:themeColor="text1"/>
        </w:rPr>
        <w:t xml:space="preserve"> Le SMAEP </w:t>
      </w:r>
      <w:proofErr w:type="spellStart"/>
      <w:r w:rsidR="004F7307">
        <w:rPr>
          <w:color w:val="000000" w:themeColor="text1"/>
        </w:rPr>
        <w:t>Damona</w:t>
      </w:r>
      <w:proofErr w:type="spellEnd"/>
      <w:r w:rsidR="004F7307">
        <w:rPr>
          <w:color w:val="000000" w:themeColor="text1"/>
        </w:rPr>
        <w:t xml:space="preserve"> a-t-il un programme prévisionnel d’amélioration de ce rendement</w:t>
      </w:r>
      <w:r w:rsidR="00D4659B">
        <w:rPr>
          <w:color w:val="000000" w:themeColor="text1"/>
        </w:rPr>
        <w:t xml:space="preserve"> pour les années à venir ?</w:t>
      </w:r>
    </w:p>
    <w:p w14:paraId="604866ED" w14:textId="54A17647" w:rsidR="005C3D22" w:rsidRPr="00673A38" w:rsidRDefault="005C3D22" w:rsidP="00673A38">
      <w:pPr>
        <w:jc w:val="both"/>
        <w:rPr>
          <w:color w:val="000000" w:themeColor="text1"/>
        </w:rPr>
      </w:pPr>
      <w:bookmarkStart w:id="37" w:name="_Hlk149423424"/>
      <w:r>
        <w:rPr>
          <w:color w:val="000000" w:themeColor="text1"/>
        </w:rPr>
        <w:tab/>
      </w:r>
      <w:bookmarkStart w:id="38" w:name="_Hlk149469067"/>
    </w:p>
    <w:p w14:paraId="54A3B09E" w14:textId="17F5513A" w:rsidR="0078068A" w:rsidRPr="004A0493" w:rsidRDefault="00523FF9" w:rsidP="006474DE">
      <w:pPr>
        <w:pBdr>
          <w:top w:val="single" w:sz="4" w:space="1" w:color="auto"/>
          <w:left w:val="single" w:sz="4" w:space="4" w:color="auto"/>
          <w:bottom w:val="single" w:sz="4" w:space="31" w:color="auto"/>
          <w:right w:val="single" w:sz="4" w:space="4" w:color="auto"/>
        </w:pBdr>
        <w:jc w:val="both"/>
        <w:rPr>
          <w:b/>
          <w:bCs/>
          <w:color w:val="70AD47" w:themeColor="accent6"/>
        </w:rPr>
      </w:pPr>
      <w:bookmarkStart w:id="39" w:name="_Hlk141114958"/>
      <w:r>
        <w:rPr>
          <w:color w:val="000000" w:themeColor="text1"/>
        </w:rPr>
        <w:tab/>
      </w:r>
      <w:bookmarkStart w:id="40" w:name="_Hlk139729777"/>
      <w:r>
        <w:rPr>
          <w:b/>
          <w:bCs/>
          <w:color w:val="70AD47" w:themeColor="accent6"/>
        </w:rPr>
        <w:t>Réponses ou observations d</w:t>
      </w:r>
      <w:r w:rsidR="00BE5AAE">
        <w:rPr>
          <w:b/>
          <w:bCs/>
          <w:color w:val="70AD47" w:themeColor="accent6"/>
        </w:rPr>
        <w:t xml:space="preserve">u SMAEP </w:t>
      </w:r>
      <w:proofErr w:type="spellStart"/>
      <w:r w:rsidR="00BE5AAE">
        <w:rPr>
          <w:b/>
          <w:bCs/>
          <w:color w:val="70AD47" w:themeColor="accent6"/>
        </w:rPr>
        <w:t>Damona</w:t>
      </w:r>
      <w:proofErr w:type="spellEnd"/>
      <w:r>
        <w:rPr>
          <w:b/>
          <w:bCs/>
          <w:color w:val="70AD47" w:themeColor="accent6"/>
        </w:rPr>
        <w:t xml:space="preserve"> sur les observations faites sous </w:t>
      </w:r>
      <w:r w:rsidR="001265A1">
        <w:rPr>
          <w:b/>
          <w:bCs/>
          <w:color w:val="70AD47" w:themeColor="accent6"/>
        </w:rPr>
        <w:t>5</w:t>
      </w:r>
      <w:r>
        <w:rPr>
          <w:b/>
          <w:bCs/>
          <w:color w:val="70AD47" w:themeColor="accent6"/>
        </w:rPr>
        <w:t>.1.</w:t>
      </w:r>
      <w:r w:rsidR="001265A1">
        <w:rPr>
          <w:b/>
          <w:bCs/>
          <w:color w:val="70AD47" w:themeColor="accent6"/>
        </w:rPr>
        <w:t>2</w:t>
      </w:r>
      <w:r>
        <w:rPr>
          <w:b/>
          <w:bCs/>
          <w:color w:val="70AD47" w:themeColor="accent6"/>
        </w:rPr>
        <w:t>.</w:t>
      </w:r>
      <w:bookmarkEnd w:id="40"/>
      <w:r w:rsidR="0078068A">
        <w:rPr>
          <w:b/>
          <w:bCs/>
          <w:color w:val="70AD47" w:themeColor="accent6"/>
        </w:rPr>
        <w:t>4</w:t>
      </w:r>
      <w:r w:rsidR="003755FC">
        <w:rPr>
          <w:b/>
          <w:bCs/>
          <w:color w:val="70AD47" w:themeColor="accent6"/>
        </w:rPr>
        <w:t>.</w:t>
      </w:r>
      <w:r w:rsidR="00790C3D">
        <w:rPr>
          <w:b/>
          <w:bCs/>
          <w:color w:val="70AD47" w:themeColor="accent6"/>
        </w:rPr>
        <w:t> :</w:t>
      </w:r>
      <w:bookmarkEnd w:id="37"/>
      <w:bookmarkEnd w:id="39"/>
    </w:p>
    <w:p w14:paraId="6A482D3C" w14:textId="2B0ECAAC" w:rsidR="004A0493" w:rsidRPr="004020A3" w:rsidRDefault="00E12D36" w:rsidP="006474DE">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Les 3 interconnexions</w:t>
      </w:r>
      <w:r w:rsidR="004A0493" w:rsidRPr="004020A3">
        <w:rPr>
          <w:color w:val="70AD47" w:themeColor="accent6"/>
        </w:rPr>
        <w:t xml:space="preserve"> entre l’ex nord Ecouen et les autres communes qui ont adhéré au syndicat (Louvres, Goussainville, </w:t>
      </w:r>
      <w:r w:rsidR="00912692" w:rsidRPr="004020A3">
        <w:rPr>
          <w:color w:val="70AD47" w:themeColor="accent6"/>
        </w:rPr>
        <w:t>Ézanville</w:t>
      </w:r>
      <w:r w:rsidR="004A0493" w:rsidRPr="004020A3">
        <w:rPr>
          <w:color w:val="70AD47" w:themeColor="accent6"/>
        </w:rPr>
        <w:t xml:space="preserve">) sont les suivantes : </w:t>
      </w:r>
    </w:p>
    <w:p w14:paraId="00F44351" w14:textId="2758D5A8" w:rsidR="004A0493" w:rsidRPr="004020A3" w:rsidRDefault="00982265" w:rsidP="006474DE">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 </w:t>
      </w:r>
      <w:r w:rsidR="004A0493" w:rsidRPr="004020A3">
        <w:rPr>
          <w:color w:val="70AD47" w:themeColor="accent6"/>
        </w:rPr>
        <w:t>Ex nord Ecouen à Goussainville au niveau de Fontenay-en-Parisis</w:t>
      </w:r>
    </w:p>
    <w:p w14:paraId="35C73A91" w14:textId="054C7485" w:rsidR="004A0493" w:rsidRPr="004020A3" w:rsidRDefault="00982265" w:rsidP="006474DE">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 </w:t>
      </w:r>
      <w:r w:rsidR="004A0493" w:rsidRPr="004020A3">
        <w:rPr>
          <w:color w:val="70AD47" w:themeColor="accent6"/>
        </w:rPr>
        <w:t>Ex nord Ecouen à Louvres au niveau de Puiseux-en-France au niveau du centre-ville de Puiseux</w:t>
      </w:r>
    </w:p>
    <w:p w14:paraId="7BE353D1" w14:textId="755765C0" w:rsidR="004A0493" w:rsidRPr="004020A3" w:rsidRDefault="00982265" w:rsidP="006474DE">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 </w:t>
      </w:r>
      <w:r w:rsidR="004A0493" w:rsidRPr="004020A3">
        <w:rPr>
          <w:color w:val="70AD47" w:themeColor="accent6"/>
        </w:rPr>
        <w:t>Ex nord Ecouen à Louvres qui sera bientôt en fonction à Puiseux-en-France au niveau de la ZAC de GPA</w:t>
      </w:r>
    </w:p>
    <w:p w14:paraId="731C46C5" w14:textId="102B33A6" w:rsidR="006474DE" w:rsidRPr="004020A3" w:rsidRDefault="006474DE" w:rsidP="006474DE">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Il n’est pas envisagé de recourir à des approvisionnements en provenance des communes entrées dans le nouveau SMAEP </w:t>
      </w:r>
      <w:proofErr w:type="spellStart"/>
      <w:r w:rsidRPr="004020A3">
        <w:rPr>
          <w:color w:val="70AD47" w:themeColor="accent6"/>
        </w:rPr>
        <w:t>Damona</w:t>
      </w:r>
      <w:proofErr w:type="spellEnd"/>
      <w:r w:rsidRPr="004020A3">
        <w:rPr>
          <w:color w:val="70AD47" w:themeColor="accent6"/>
        </w:rPr>
        <w:t xml:space="preserve"> en 2020, car les ouvrages de production d’eau potable </w:t>
      </w:r>
      <w:r w:rsidR="00E12D36" w:rsidRPr="004020A3">
        <w:rPr>
          <w:color w:val="70AD47" w:themeColor="accent6"/>
        </w:rPr>
        <w:t xml:space="preserve">qui </w:t>
      </w:r>
      <w:r w:rsidRPr="004020A3">
        <w:rPr>
          <w:color w:val="70AD47" w:themeColor="accent6"/>
        </w:rPr>
        <w:t xml:space="preserve">alimentent leurs périmètres respectifs et que la capacité de production des ouvrages ne permet pas d’alimenter en continu les communes de l’Ex nord Ecouen. Il s’agit d’interconnexions de secours et non pas d’interconnexions de distribution. </w:t>
      </w:r>
    </w:p>
    <w:p w14:paraId="0B196732" w14:textId="4F249940" w:rsidR="006474DE" w:rsidRPr="004020A3" w:rsidRDefault="004A0493" w:rsidP="006474DE">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FM3 pourrait alimenter une de ces interconnexions, comme il est connecté à l’usine. Toutefois, le FM3 servira surtout pour la consommation AEP du territoire Ex nord Ecouen.</w:t>
      </w:r>
    </w:p>
    <w:p w14:paraId="41983F26" w14:textId="202B4CE7" w:rsidR="0095382B" w:rsidRPr="004020A3" w:rsidRDefault="0095382B" w:rsidP="006474DE">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Une interconnexion existe avec le SIAEP de Bellefontaine au niveau du château d’eau de la commune de Marly-la-Ville. Il s’agit d’une interconnexion de secours et non pas d’une interconnexion de distribution.</w:t>
      </w:r>
    </w:p>
    <w:p w14:paraId="0013D9C2" w14:textId="494786CD" w:rsidR="0078068A" w:rsidRPr="004020A3" w:rsidRDefault="006474DE" w:rsidP="006474DE">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Les perspectives d’accroissement possible de la population des 12 communes desservies par le SIAEP Nord Ecouen ont été actualisées par le SMAEP </w:t>
      </w:r>
      <w:proofErr w:type="spellStart"/>
      <w:r w:rsidRPr="004020A3">
        <w:rPr>
          <w:color w:val="70AD47" w:themeColor="accent6"/>
        </w:rPr>
        <w:t>Damona</w:t>
      </w:r>
      <w:proofErr w:type="spellEnd"/>
      <w:r w:rsidRPr="004020A3">
        <w:rPr>
          <w:color w:val="70AD47" w:themeColor="accent6"/>
        </w:rPr>
        <w:t xml:space="preserve"> et sont conformes au dossier.</w:t>
      </w:r>
      <w:r w:rsidR="0095382B" w:rsidRPr="004020A3">
        <w:rPr>
          <w:color w:val="70AD47" w:themeColor="accent6"/>
        </w:rPr>
        <w:t xml:space="preserve"> Ce sont également ces évolutions qui sont prise</w:t>
      </w:r>
      <w:r w:rsidR="006B1BDB">
        <w:rPr>
          <w:color w:val="70AD47" w:themeColor="accent6"/>
        </w:rPr>
        <w:t>s</w:t>
      </w:r>
      <w:r w:rsidR="0095382B" w:rsidRPr="004020A3">
        <w:rPr>
          <w:color w:val="70AD47" w:themeColor="accent6"/>
        </w:rPr>
        <w:t xml:space="preserve"> en compte dans le cadre du SDAEP du SMAEP DAMONA en cours de réalisation.</w:t>
      </w:r>
      <w:r w:rsidRPr="004020A3">
        <w:rPr>
          <w:color w:val="70AD47" w:themeColor="accent6"/>
        </w:rPr>
        <w:t xml:space="preserve"> </w:t>
      </w:r>
    </w:p>
    <w:p w14:paraId="118C5D59" w14:textId="580B524B" w:rsidR="006474DE" w:rsidRPr="004020A3" w:rsidRDefault="006474DE" w:rsidP="006474DE">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FM1 et le FM2 ont été régénéré</w:t>
      </w:r>
      <w:r w:rsidR="006B1BDB">
        <w:rPr>
          <w:color w:val="70AD47" w:themeColor="accent6"/>
        </w:rPr>
        <w:t>s</w:t>
      </w:r>
      <w:r w:rsidRPr="004020A3">
        <w:rPr>
          <w:color w:val="70AD47" w:themeColor="accent6"/>
        </w:rPr>
        <w:t xml:space="preserve"> en 2019. </w:t>
      </w:r>
    </w:p>
    <w:p w14:paraId="4218FCF7" w14:textId="7CC97CC6" w:rsidR="006474DE" w:rsidRPr="004020A3" w:rsidRDefault="006474DE" w:rsidP="006474DE">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débit moyen du forage FM1 avant régénération (sur l’année 2018) était de 34m3/h. Après la régénération le rabattement de la nappe était toujours très important, le forage FM1 tourne à un débit moyen de 20 m3/h. En 2022, la production est de 17m3/h. A noter, la DUP autorise un débit instantané de 60m3/h.</w:t>
      </w:r>
    </w:p>
    <w:p w14:paraId="3BEC34AB" w14:textId="093FF89E" w:rsidR="006474DE" w:rsidRPr="004020A3" w:rsidRDefault="006474DE" w:rsidP="00CE50EF">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débit moyen du forage FM2 avant régénération (sur l’année 2018) était de 16 m3/h. Lors de la régénération le massif filtrant a été endommagé. Une réfection a été faite avec une réduction du diamètre du puit. Le débit moyen du FM2 à la suite de ces travaux est monté</w:t>
      </w:r>
      <w:r w:rsidR="006B1BDB">
        <w:rPr>
          <w:color w:val="70AD47" w:themeColor="accent6"/>
        </w:rPr>
        <w:t xml:space="preserve"> </w:t>
      </w:r>
      <w:r w:rsidRPr="004020A3">
        <w:rPr>
          <w:color w:val="70AD47" w:themeColor="accent6"/>
        </w:rPr>
        <w:t>à 40m3/h. En 2022, la production est descendue à 33 m3/h. A noter, la DUP autorise un débit instantané de 80m3/h</w:t>
      </w:r>
      <w:r w:rsidR="00CE50EF" w:rsidRPr="004020A3">
        <w:rPr>
          <w:color w:val="70AD47" w:themeColor="accent6"/>
        </w:rPr>
        <w:t>.</w:t>
      </w:r>
    </w:p>
    <w:p w14:paraId="10C15C50" w14:textId="64FF1CD6" w:rsidR="00A807AE" w:rsidRPr="004020A3" w:rsidRDefault="00CE50EF" w:rsidP="00CE50EF">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Les perspectives de production de ces deux forages pour les années à venir sont de l’ordre de 20 m3/h pour le FM1 et de 30 m3/h pour le FM2. </w:t>
      </w:r>
    </w:p>
    <w:p w14:paraId="0DBA4AFE" w14:textId="44F99EA6" w:rsidR="00643761" w:rsidRPr="004020A3" w:rsidRDefault="00A807AE" w:rsidP="00CE50EF">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Le volume produit est bien de 340 345 m</w:t>
      </w:r>
      <w:r w:rsidRPr="004020A3">
        <w:rPr>
          <w:color w:val="70AD47" w:themeColor="accent6"/>
          <w:vertAlign w:val="superscript"/>
        </w:rPr>
        <w:t>3</w:t>
      </w:r>
      <w:r w:rsidRPr="004020A3">
        <w:rPr>
          <w:color w:val="70AD47" w:themeColor="accent6"/>
        </w:rPr>
        <w:t xml:space="preserve"> en 2018. </w:t>
      </w:r>
    </w:p>
    <w:p w14:paraId="55C20DD4" w14:textId="7CBCEACC" w:rsidR="00643761" w:rsidRPr="004020A3" w:rsidRDefault="00643761" w:rsidP="00CE50EF">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lastRenderedPageBreak/>
        <w:t>La part de production des trois forages FM1, FM2 et FM3 dans la production destinée au périmètre de l’ancien SIAEP dans les années qui viennent est la suivante : FM1 pour 20%, FM2 pour 30% et FM3 pour 50%.</w:t>
      </w:r>
      <w:r w:rsidR="00912692" w:rsidRPr="004020A3">
        <w:rPr>
          <w:color w:val="70AD47" w:themeColor="accent6"/>
        </w:rPr>
        <w:t xml:space="preserve"> </w:t>
      </w:r>
      <w:r w:rsidR="0095382B" w:rsidRPr="004020A3">
        <w:rPr>
          <w:color w:val="70AD47" w:themeColor="accent6"/>
        </w:rPr>
        <w:t xml:space="preserve">Ces pourcentages pourront varier en fonction des contraintes d’exploitations des </w:t>
      </w:r>
      <w:r w:rsidR="00F26DEF" w:rsidRPr="004020A3">
        <w:rPr>
          <w:color w:val="70AD47" w:themeColor="accent6"/>
        </w:rPr>
        <w:t xml:space="preserve">3 </w:t>
      </w:r>
      <w:r w:rsidR="0095382B" w:rsidRPr="004020A3">
        <w:rPr>
          <w:color w:val="70AD47" w:themeColor="accent6"/>
        </w:rPr>
        <w:t>forages.</w:t>
      </w:r>
    </w:p>
    <w:p w14:paraId="42C13A3A" w14:textId="46548727" w:rsidR="0095382B" w:rsidRPr="004020A3" w:rsidRDefault="0095382B" w:rsidP="00CE50EF">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La production de ces 3 forages est </w:t>
      </w:r>
      <w:r w:rsidR="00D977D3" w:rsidRPr="004020A3">
        <w:rPr>
          <w:color w:val="70AD47" w:themeColor="accent6"/>
        </w:rPr>
        <w:t>destinée</w:t>
      </w:r>
      <w:r w:rsidRPr="004020A3">
        <w:rPr>
          <w:color w:val="70AD47" w:themeColor="accent6"/>
        </w:rPr>
        <w:t xml:space="preserve"> </w:t>
      </w:r>
      <w:r w:rsidR="00D977D3" w:rsidRPr="004020A3">
        <w:rPr>
          <w:color w:val="70AD47" w:themeColor="accent6"/>
        </w:rPr>
        <w:t xml:space="preserve">principalement à l’alimentation en eau des 12 communes de la zone historique du syndicat (Unité de </w:t>
      </w:r>
      <w:r w:rsidR="00982265" w:rsidRPr="004020A3">
        <w:rPr>
          <w:color w:val="70AD47" w:themeColor="accent6"/>
        </w:rPr>
        <w:t>Distribution</w:t>
      </w:r>
      <w:r w:rsidR="00D977D3" w:rsidRPr="004020A3">
        <w:rPr>
          <w:color w:val="70AD47" w:themeColor="accent6"/>
        </w:rPr>
        <w:t xml:space="preserve"> de Nord-Ecouen). La production des forages sera adaptée en fonction des demandes en eau sur ces communes. Néanmoins, en cas de besoin en eau </w:t>
      </w:r>
      <w:r w:rsidR="00F26DEF" w:rsidRPr="004020A3">
        <w:rPr>
          <w:color w:val="70AD47" w:themeColor="accent6"/>
        </w:rPr>
        <w:t>des</w:t>
      </w:r>
      <w:r w:rsidR="00D977D3" w:rsidRPr="004020A3">
        <w:rPr>
          <w:color w:val="70AD47" w:themeColor="accent6"/>
        </w:rPr>
        <w:t xml:space="preserve"> communes interconnectées</w:t>
      </w:r>
      <w:r w:rsidR="00F26DEF" w:rsidRPr="004020A3">
        <w:rPr>
          <w:color w:val="70AD47" w:themeColor="accent6"/>
        </w:rPr>
        <w:t>, l</w:t>
      </w:r>
      <w:r w:rsidR="00D977D3" w:rsidRPr="004020A3">
        <w:rPr>
          <w:color w:val="70AD47" w:themeColor="accent6"/>
        </w:rPr>
        <w:t>es forages pourront alimenter ces communes</w:t>
      </w:r>
      <w:r w:rsidR="00F26DEF" w:rsidRPr="004020A3">
        <w:rPr>
          <w:color w:val="70AD47" w:themeColor="accent6"/>
        </w:rPr>
        <w:t xml:space="preserve">. </w:t>
      </w:r>
      <w:r w:rsidR="00D977D3" w:rsidRPr="004020A3">
        <w:rPr>
          <w:color w:val="70AD47" w:themeColor="accent6"/>
        </w:rPr>
        <w:t>De même, si les 3 forages ne peuvent pas répondre à la demande de l’UDI Nord-Ecouen, les communes interconnectées pourront fournir de l’eau à la zone.</w:t>
      </w:r>
    </w:p>
    <w:p w14:paraId="33B091E3" w14:textId="18413ED0" w:rsidR="00A807AE" w:rsidRPr="004020A3" w:rsidRDefault="00643761" w:rsidP="00CE50EF">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Le </w:t>
      </w:r>
      <w:r w:rsidR="00A807AE" w:rsidRPr="004020A3">
        <w:rPr>
          <w:color w:val="70AD47" w:themeColor="accent6"/>
        </w:rPr>
        <w:t>rendement du réseau</w:t>
      </w:r>
      <w:r w:rsidRPr="004020A3">
        <w:rPr>
          <w:color w:val="70AD47" w:themeColor="accent6"/>
        </w:rPr>
        <w:t xml:space="preserve"> est une des données qui doit figurer dans le rapport annuel sur le prix et la qualité du service public d'eau potable prévu par l’article L2224-5 du Code Général des Collectivités Territoriales. Le rendement du réseau est défini dans l’arrêté du 2 mai 2007. Ce rendement tient compte de l’ensemble des volumes, dont les volumes induits par les fuites alors que le </w:t>
      </w:r>
      <w:r w:rsidR="00A807AE" w:rsidRPr="004020A3">
        <w:rPr>
          <w:color w:val="70AD47" w:themeColor="accent6"/>
        </w:rPr>
        <w:t>rendement primaire</w:t>
      </w:r>
      <w:r w:rsidRPr="004020A3">
        <w:rPr>
          <w:color w:val="70AD47" w:themeColor="accent6"/>
        </w:rPr>
        <w:t xml:space="preserve"> ne tient compte que du </w:t>
      </w:r>
      <w:r w:rsidR="00A807AE" w:rsidRPr="004020A3">
        <w:rPr>
          <w:color w:val="70AD47" w:themeColor="accent6"/>
        </w:rPr>
        <w:t xml:space="preserve">volume consommé sur 52 semaines divisé par le volume mis en distribution. </w:t>
      </w:r>
    </w:p>
    <w:p w14:paraId="238B299D" w14:textId="211AF01D" w:rsidR="00A807AE" w:rsidRPr="004020A3" w:rsidRDefault="00A807AE" w:rsidP="00A807AE">
      <w:pPr>
        <w:pBdr>
          <w:top w:val="single" w:sz="4" w:space="1" w:color="auto"/>
          <w:left w:val="single" w:sz="4" w:space="4" w:color="auto"/>
          <w:bottom w:val="single" w:sz="4" w:space="31" w:color="auto"/>
          <w:right w:val="single" w:sz="4" w:space="4" w:color="auto"/>
        </w:pBdr>
        <w:jc w:val="both"/>
        <w:rPr>
          <w:color w:val="70AD47" w:themeColor="accent6"/>
        </w:rPr>
      </w:pPr>
      <w:bookmarkStart w:id="41" w:name="_Hlk149467450"/>
      <w:r w:rsidRPr="004020A3">
        <w:rPr>
          <w:color w:val="70AD47" w:themeColor="accent6"/>
        </w:rPr>
        <w:t>Le seuil du rendement du réseau</w:t>
      </w:r>
      <w:r w:rsidR="00643761" w:rsidRPr="004020A3">
        <w:rPr>
          <w:color w:val="70AD47" w:themeColor="accent6"/>
        </w:rPr>
        <w:t xml:space="preserve"> </w:t>
      </w:r>
      <w:r w:rsidRPr="004020A3">
        <w:rPr>
          <w:color w:val="70AD47" w:themeColor="accent6"/>
        </w:rPr>
        <w:t>est fixé par le décret n° 2012-97 du 27 janvier 2012 relatif à un plan d’actions pour la réduction des pertes d’eau du réseau de distribution d’eau potable</w:t>
      </w:r>
      <w:r w:rsidR="00643761" w:rsidRPr="004020A3">
        <w:rPr>
          <w:color w:val="70AD47" w:themeColor="accent6"/>
        </w:rPr>
        <w:t xml:space="preserve">. Pour le SMAEP DAMONA, sur le territoire de l’ex SMAEP NEC, le seuil du rendement du réseau est fixé à </w:t>
      </w:r>
      <w:r w:rsidRPr="004020A3">
        <w:rPr>
          <w:color w:val="70AD47" w:themeColor="accent6"/>
        </w:rPr>
        <w:t>67,6 %</w:t>
      </w:r>
      <w:r w:rsidR="00643761" w:rsidRPr="004020A3">
        <w:rPr>
          <w:color w:val="70AD47" w:themeColor="accent6"/>
        </w:rPr>
        <w:t xml:space="preserve">.  </w:t>
      </w:r>
    </w:p>
    <w:p w14:paraId="673CCF49" w14:textId="37D84771" w:rsidR="00CE50EF" w:rsidRPr="004020A3" w:rsidRDefault="00643761" w:rsidP="00CE50EF">
      <w:pPr>
        <w:pBdr>
          <w:top w:val="single" w:sz="4" w:space="1" w:color="auto"/>
          <w:left w:val="single" w:sz="4" w:space="4" w:color="auto"/>
          <w:bottom w:val="single" w:sz="4" w:space="31" w:color="auto"/>
          <w:right w:val="single" w:sz="4" w:space="4" w:color="auto"/>
        </w:pBdr>
        <w:jc w:val="both"/>
        <w:rPr>
          <w:color w:val="70AD47" w:themeColor="accent6"/>
        </w:rPr>
      </w:pPr>
      <w:r w:rsidRPr="004020A3">
        <w:rPr>
          <w:color w:val="70AD47" w:themeColor="accent6"/>
        </w:rPr>
        <w:t xml:space="preserve">Les rendements tournent autour de 80 %. Le calcul est correct. Le SMAEP </w:t>
      </w:r>
      <w:proofErr w:type="spellStart"/>
      <w:r w:rsidRPr="004020A3">
        <w:rPr>
          <w:color w:val="70AD47" w:themeColor="accent6"/>
        </w:rPr>
        <w:t>Damona</w:t>
      </w:r>
      <w:proofErr w:type="spellEnd"/>
      <w:r w:rsidRPr="004020A3">
        <w:rPr>
          <w:color w:val="70AD47" w:themeColor="accent6"/>
        </w:rPr>
        <w:t xml:space="preserve"> engage un programme annuel de renouvellement de conduites et dispose d’un plan d’action pluriannuel pour améliorer ce rendement pour les années à venir. </w:t>
      </w:r>
      <w:r w:rsidR="0095382B" w:rsidRPr="004020A3">
        <w:rPr>
          <w:color w:val="70AD47" w:themeColor="accent6"/>
        </w:rPr>
        <w:t>De plus, un</w:t>
      </w:r>
      <w:r w:rsidR="00650C68" w:rsidRPr="004020A3">
        <w:rPr>
          <w:color w:val="70AD47" w:themeColor="accent6"/>
        </w:rPr>
        <w:t xml:space="preserve"> </w:t>
      </w:r>
      <w:r w:rsidR="0095382B" w:rsidRPr="004020A3">
        <w:rPr>
          <w:color w:val="70AD47" w:themeColor="accent6"/>
        </w:rPr>
        <w:t>schéma directeur pour l’ensemble de son territoire est</w:t>
      </w:r>
      <w:r w:rsidR="00655284" w:rsidRPr="004020A3">
        <w:rPr>
          <w:color w:val="70AD47" w:themeColor="accent6"/>
        </w:rPr>
        <w:t xml:space="preserve"> </w:t>
      </w:r>
      <w:r w:rsidR="0095382B" w:rsidRPr="004020A3">
        <w:rPr>
          <w:color w:val="70AD47" w:themeColor="accent6"/>
        </w:rPr>
        <w:t>en cours de réalisation.</w:t>
      </w:r>
    </w:p>
    <w:p w14:paraId="50D703B9" w14:textId="5A945D13" w:rsidR="004C32DF" w:rsidRDefault="00655284" w:rsidP="00023A6A">
      <w:pPr>
        <w:pBdr>
          <w:top w:val="single" w:sz="4" w:space="1" w:color="auto"/>
          <w:left w:val="single" w:sz="4" w:space="4" w:color="auto"/>
          <w:bottom w:val="single" w:sz="4" w:space="31" w:color="auto"/>
          <w:right w:val="single" w:sz="4" w:space="4" w:color="auto"/>
        </w:pBdr>
        <w:jc w:val="both"/>
        <w:rPr>
          <w:color w:val="000000" w:themeColor="text1"/>
        </w:rPr>
      </w:pPr>
      <w:r w:rsidRPr="004020A3">
        <w:rPr>
          <w:color w:val="70AD47" w:themeColor="accent6"/>
        </w:rPr>
        <w:t>Le prix moyen d’achat d’eau en provenance de l’usine d’</w:t>
      </w:r>
      <w:proofErr w:type="spellStart"/>
      <w:r w:rsidRPr="004020A3">
        <w:rPr>
          <w:color w:val="70AD47" w:themeColor="accent6"/>
        </w:rPr>
        <w:t>Annet</w:t>
      </w:r>
      <w:proofErr w:type="spellEnd"/>
      <w:r w:rsidRPr="004020A3">
        <w:rPr>
          <w:color w:val="70AD47" w:themeColor="accent6"/>
        </w:rPr>
        <w:t xml:space="preserve"> sur Marne, via les réseaux du SMAEP de Tremblay</w:t>
      </w:r>
      <w:r w:rsidR="006B1BDB">
        <w:rPr>
          <w:color w:val="70AD47" w:themeColor="accent6"/>
        </w:rPr>
        <w:t>-</w:t>
      </w:r>
      <w:r w:rsidRPr="004020A3">
        <w:rPr>
          <w:color w:val="70AD47" w:themeColor="accent6"/>
        </w:rPr>
        <w:t>en</w:t>
      </w:r>
      <w:r w:rsidR="006B1BDB">
        <w:rPr>
          <w:color w:val="70AD47" w:themeColor="accent6"/>
        </w:rPr>
        <w:t>-</w:t>
      </w:r>
      <w:r w:rsidRPr="004020A3">
        <w:rPr>
          <w:color w:val="70AD47" w:themeColor="accent6"/>
        </w:rPr>
        <w:t>France Claye</w:t>
      </w:r>
      <w:r w:rsidR="006B1BDB">
        <w:rPr>
          <w:color w:val="70AD47" w:themeColor="accent6"/>
        </w:rPr>
        <w:t>-</w:t>
      </w:r>
      <w:r w:rsidRPr="004020A3">
        <w:rPr>
          <w:color w:val="70AD47" w:themeColor="accent6"/>
        </w:rPr>
        <w:t>Souilly et des ouvrages de la convention de 98 était de 0,78€/m3 en 2018. On peut estimer le co</w:t>
      </w:r>
      <w:r w:rsidR="006B1BDB">
        <w:rPr>
          <w:color w:val="70AD47" w:themeColor="accent6"/>
        </w:rPr>
        <w:t>û</w:t>
      </w:r>
      <w:r w:rsidRPr="004020A3">
        <w:rPr>
          <w:color w:val="70AD47" w:themeColor="accent6"/>
        </w:rPr>
        <w:t>t de production des forages</w:t>
      </w:r>
      <w:r w:rsidRPr="00655284">
        <w:rPr>
          <w:b/>
          <w:bCs/>
          <w:color w:val="70AD47" w:themeColor="accent6"/>
        </w:rPr>
        <w:t xml:space="preserve"> </w:t>
      </w:r>
      <w:r w:rsidRPr="004020A3">
        <w:rPr>
          <w:color w:val="70AD47" w:themeColor="accent6"/>
        </w:rPr>
        <w:t>de FM1 et FM2, avec traitement de décarbonatation à l’usine de Mareil en France à 0,55 €/m3.</w:t>
      </w:r>
      <w:bookmarkEnd w:id="38"/>
    </w:p>
    <w:p w14:paraId="69E07234" w14:textId="77777777" w:rsidR="00F610C6" w:rsidRDefault="004C32DF" w:rsidP="00376248">
      <w:pPr>
        <w:jc w:val="both"/>
        <w:rPr>
          <w:color w:val="000000" w:themeColor="text1"/>
        </w:rPr>
      </w:pPr>
      <w:r>
        <w:rPr>
          <w:color w:val="000000" w:themeColor="text1"/>
        </w:rPr>
        <w:tab/>
      </w:r>
      <w:r>
        <w:rPr>
          <w:color w:val="000000" w:themeColor="text1"/>
        </w:rPr>
        <w:tab/>
      </w:r>
      <w:r>
        <w:rPr>
          <w:color w:val="000000" w:themeColor="text1"/>
        </w:rPr>
        <w:tab/>
      </w:r>
    </w:p>
    <w:p w14:paraId="56CBC43E" w14:textId="52B12EEE" w:rsidR="00376248" w:rsidRDefault="00F610C6" w:rsidP="00376248">
      <w:pPr>
        <w:jc w:val="both"/>
        <w:rPr>
          <w:color w:val="000000" w:themeColor="text1"/>
        </w:rPr>
      </w:pPr>
      <w:r>
        <w:rPr>
          <w:color w:val="000000" w:themeColor="text1"/>
        </w:rPr>
        <w:tab/>
      </w:r>
      <w:r>
        <w:rPr>
          <w:color w:val="000000" w:themeColor="text1"/>
        </w:rPr>
        <w:tab/>
      </w:r>
      <w:r>
        <w:rPr>
          <w:color w:val="000000" w:themeColor="text1"/>
        </w:rPr>
        <w:tab/>
      </w:r>
      <w:r w:rsidR="00C23922">
        <w:rPr>
          <w:color w:val="000000" w:themeColor="text1"/>
        </w:rPr>
        <w:t>5</w:t>
      </w:r>
      <w:r w:rsidR="00744240">
        <w:rPr>
          <w:color w:val="000000" w:themeColor="text1"/>
        </w:rPr>
        <w:t>.1.2.</w:t>
      </w:r>
      <w:r w:rsidR="0078068A">
        <w:rPr>
          <w:color w:val="000000" w:themeColor="text1"/>
        </w:rPr>
        <w:t>5</w:t>
      </w:r>
      <w:r w:rsidR="00744240">
        <w:rPr>
          <w:color w:val="000000" w:themeColor="text1"/>
        </w:rPr>
        <w:t xml:space="preserve">. </w:t>
      </w:r>
      <w:r w:rsidR="00744240" w:rsidRPr="00744240">
        <w:rPr>
          <w:color w:val="0070C0"/>
        </w:rPr>
        <w:t>Effets potentiellement cumulés avec d’autres projets d’aménagement connus</w:t>
      </w:r>
      <w:r w:rsidR="00744240">
        <w:rPr>
          <w:color w:val="000000" w:themeColor="text1"/>
        </w:rPr>
        <w:t xml:space="preserve">. </w:t>
      </w:r>
    </w:p>
    <w:p w14:paraId="4E5D8896" w14:textId="77777777" w:rsidR="0045088C" w:rsidRDefault="0045088C" w:rsidP="00376248">
      <w:pPr>
        <w:jc w:val="both"/>
        <w:rPr>
          <w:color w:val="000000" w:themeColor="text1"/>
        </w:rPr>
      </w:pPr>
    </w:p>
    <w:p w14:paraId="5D572B46" w14:textId="292B52B5" w:rsidR="0045088C" w:rsidRDefault="0045088C" w:rsidP="0045088C">
      <w:pPr>
        <w:jc w:val="both"/>
        <w:rPr>
          <w:color w:val="000000" w:themeColor="text1"/>
        </w:rPr>
      </w:pPr>
      <w:r>
        <w:rPr>
          <w:color w:val="000000" w:themeColor="text1"/>
        </w:rPr>
        <w:tab/>
      </w:r>
      <w:r>
        <w:rPr>
          <w:color w:val="000000" w:themeColor="text1"/>
        </w:rPr>
        <w:sym w:font="Wingdings" w:char="F046"/>
      </w:r>
      <w:r>
        <w:rPr>
          <w:color w:val="000000" w:themeColor="text1"/>
        </w:rPr>
        <w:t xml:space="preserve"> </w:t>
      </w:r>
      <w:r w:rsidRPr="0045088C">
        <w:rPr>
          <w:color w:val="000000" w:themeColor="text1"/>
        </w:rPr>
        <w:t xml:space="preserve">L’étude d’impact </w:t>
      </w:r>
      <w:r>
        <w:rPr>
          <w:color w:val="000000" w:themeColor="text1"/>
        </w:rPr>
        <w:t xml:space="preserve">de 2015, </w:t>
      </w:r>
      <w:r w:rsidRPr="0045088C">
        <w:rPr>
          <w:color w:val="000000" w:themeColor="text1"/>
        </w:rPr>
        <w:t>en page 95</w:t>
      </w:r>
      <w:r>
        <w:rPr>
          <w:color w:val="000000" w:themeColor="text1"/>
        </w:rPr>
        <w:t>,</w:t>
      </w:r>
      <w:r w:rsidRPr="0045088C">
        <w:rPr>
          <w:color w:val="000000" w:themeColor="text1"/>
        </w:rPr>
        <w:t xml:space="preserve"> ne mentionn</w:t>
      </w:r>
      <w:r>
        <w:rPr>
          <w:color w:val="000000" w:themeColor="text1"/>
        </w:rPr>
        <w:t>ait pas</w:t>
      </w:r>
      <w:r w:rsidRPr="0045088C">
        <w:rPr>
          <w:color w:val="000000" w:themeColor="text1"/>
        </w:rPr>
        <w:t xml:space="preserve"> explicitement d’effets cumulés du projet</w:t>
      </w:r>
      <w:r>
        <w:rPr>
          <w:color w:val="000000" w:themeColor="text1"/>
        </w:rPr>
        <w:t xml:space="preserve"> de forage</w:t>
      </w:r>
      <w:r w:rsidRPr="0045088C">
        <w:rPr>
          <w:color w:val="000000" w:themeColor="text1"/>
        </w:rPr>
        <w:t xml:space="preserve"> avec d’autres projets connus</w:t>
      </w:r>
      <w:r>
        <w:rPr>
          <w:color w:val="000000" w:themeColor="text1"/>
        </w:rPr>
        <w:t xml:space="preserve"> quelle qu’en soit la nature (agricole, industrielle, aménagement urbain…)</w:t>
      </w:r>
      <w:r w:rsidRPr="0045088C">
        <w:rPr>
          <w:color w:val="000000" w:themeColor="text1"/>
        </w:rPr>
        <w:t xml:space="preserve">. </w:t>
      </w:r>
      <w:r>
        <w:rPr>
          <w:color w:val="000000" w:themeColor="text1"/>
        </w:rPr>
        <w:t xml:space="preserve">Le SMAEP estime-t-il </w:t>
      </w:r>
      <w:r w:rsidRPr="0045088C">
        <w:rPr>
          <w:color w:val="000000" w:themeColor="text1"/>
        </w:rPr>
        <w:t>que ce soit toujours le cas en 2023 ?</w:t>
      </w:r>
    </w:p>
    <w:p w14:paraId="428DFA16" w14:textId="77777777" w:rsidR="0045088C" w:rsidRPr="00673A38" w:rsidRDefault="0045088C" w:rsidP="0045088C">
      <w:pPr>
        <w:jc w:val="both"/>
        <w:rPr>
          <w:color w:val="000000" w:themeColor="text1"/>
        </w:rPr>
      </w:pPr>
    </w:p>
    <w:p w14:paraId="289DF6E5" w14:textId="77777777" w:rsidR="00836536" w:rsidRDefault="0045088C" w:rsidP="00836536">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sur les observations faites sous 5.1.2.</w:t>
      </w:r>
      <w:r w:rsidR="00A76E00">
        <w:rPr>
          <w:b/>
          <w:bCs/>
          <w:color w:val="70AD47" w:themeColor="accent6"/>
        </w:rPr>
        <w:t>5</w:t>
      </w:r>
      <w:r>
        <w:rPr>
          <w:b/>
          <w:bCs/>
          <w:color w:val="70AD47" w:themeColor="accent6"/>
        </w:rPr>
        <w:t>. :</w:t>
      </w:r>
    </w:p>
    <w:p w14:paraId="7FE30C3F" w14:textId="3EF06D4D" w:rsidR="00CE50EF" w:rsidRPr="001C18A7" w:rsidRDefault="00CE50EF" w:rsidP="00836536">
      <w:pPr>
        <w:pBdr>
          <w:top w:val="single" w:sz="4" w:space="1" w:color="auto"/>
          <w:left w:val="single" w:sz="4" w:space="4" w:color="auto"/>
          <w:bottom w:val="single" w:sz="4" w:space="1" w:color="auto"/>
          <w:right w:val="single" w:sz="4" w:space="4" w:color="auto"/>
        </w:pBdr>
        <w:jc w:val="both"/>
        <w:rPr>
          <w:color w:val="70AD47" w:themeColor="accent6"/>
        </w:rPr>
      </w:pPr>
      <w:r w:rsidRPr="001C18A7">
        <w:rPr>
          <w:color w:val="70AD47" w:themeColor="accent6"/>
        </w:rPr>
        <w:lastRenderedPageBreak/>
        <w:t>Le SMAEP estime qu’il n’y pas eu d’évolution depuis l’étude d’impact de 2015</w:t>
      </w:r>
      <w:r w:rsidR="00836536" w:rsidRPr="001C18A7">
        <w:rPr>
          <w:color w:val="70AD47" w:themeColor="accent6"/>
        </w:rPr>
        <w:t xml:space="preserve">. Il n’y a pas </w:t>
      </w:r>
      <w:r w:rsidRPr="001C18A7">
        <w:rPr>
          <w:color w:val="70AD47" w:themeColor="accent6"/>
        </w:rPr>
        <w:t>d’effets cumulés du projet de forage avec d’autres projets connus quelle qu’en soit la nature (agricole, industrielle, aménagement urbain…).</w:t>
      </w:r>
    </w:p>
    <w:p w14:paraId="73A30BC7" w14:textId="301195ED" w:rsidR="00254B31" w:rsidRDefault="0045088C" w:rsidP="00376248">
      <w:pPr>
        <w:jc w:val="both"/>
        <w:rPr>
          <w:color w:val="000000" w:themeColor="text1"/>
        </w:rPr>
      </w:pPr>
      <w:r>
        <w:rPr>
          <w:color w:val="000000" w:themeColor="text1"/>
        </w:rPr>
        <w:tab/>
      </w:r>
    </w:p>
    <w:p w14:paraId="7E1E535C" w14:textId="77777777" w:rsidR="00FB1AB5" w:rsidRPr="00F304CA" w:rsidRDefault="00FB1AB5" w:rsidP="00376248">
      <w:pPr>
        <w:jc w:val="both"/>
        <w:rPr>
          <w:color w:val="7030A0"/>
        </w:rPr>
      </w:pPr>
    </w:p>
    <w:p w14:paraId="623463F9" w14:textId="7AE92FED" w:rsidR="00376248" w:rsidRDefault="00376248" w:rsidP="00376248">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tab/>
      </w:r>
      <w:r>
        <w:tab/>
        <w:t xml:space="preserve">5.2. Thème : Instauration de périmètres de </w:t>
      </w:r>
      <w:r w:rsidR="00EA3A2A">
        <w:t>protection</w:t>
      </w:r>
      <w:r>
        <w:t xml:space="preserve"> et de servitudes d’utilité publique.</w:t>
      </w:r>
    </w:p>
    <w:p w14:paraId="0EEC456A" w14:textId="77777777" w:rsidR="00376248" w:rsidRDefault="00376248" w:rsidP="00376248">
      <w:pPr>
        <w:jc w:val="both"/>
        <w:rPr>
          <w:color w:val="000000" w:themeColor="text1"/>
        </w:rPr>
      </w:pPr>
      <w:r>
        <w:rPr>
          <w:color w:val="000000" w:themeColor="text1"/>
        </w:rPr>
        <w:tab/>
      </w:r>
      <w:r>
        <w:rPr>
          <w:color w:val="000000" w:themeColor="text1"/>
        </w:rPr>
        <w:tab/>
      </w:r>
    </w:p>
    <w:bookmarkEnd w:id="41"/>
    <w:p w14:paraId="33878C42" w14:textId="76667351" w:rsidR="00376248" w:rsidRDefault="00376248" w:rsidP="00376248">
      <w:pPr>
        <w:jc w:val="both"/>
      </w:pPr>
      <w:r>
        <w:rPr>
          <w:color w:val="000000" w:themeColor="text1"/>
        </w:rPr>
        <w:tab/>
      </w:r>
      <w:r w:rsidR="009F6446">
        <w:rPr>
          <w:color w:val="000000" w:themeColor="text1"/>
        </w:rPr>
        <w:tab/>
      </w:r>
      <w:r>
        <w:rPr>
          <w:color w:val="000000" w:themeColor="text1"/>
        </w:rPr>
        <w:t xml:space="preserve">5.2.1. </w:t>
      </w:r>
      <w:r w:rsidRPr="00777621">
        <w:rPr>
          <w:color w:val="0070C0"/>
        </w:rPr>
        <w:t>L</w:t>
      </w:r>
      <w:r w:rsidR="00897FEC">
        <w:rPr>
          <w:color w:val="0070C0"/>
        </w:rPr>
        <w:t xml:space="preserve">es </w:t>
      </w:r>
      <w:r w:rsidRPr="00777621">
        <w:rPr>
          <w:color w:val="0070C0"/>
        </w:rPr>
        <w:t>observation</w:t>
      </w:r>
      <w:r w:rsidR="00897FEC">
        <w:rPr>
          <w:color w:val="0070C0"/>
        </w:rPr>
        <w:t>s</w:t>
      </w:r>
      <w:r w:rsidRPr="00777621">
        <w:rPr>
          <w:color w:val="0070C0"/>
        </w:rPr>
        <w:t xml:space="preserve"> O</w:t>
      </w:r>
      <w:r>
        <w:rPr>
          <w:color w:val="0070C0"/>
        </w:rPr>
        <w:t>P</w:t>
      </w:r>
      <w:r w:rsidRPr="00897FEC">
        <w:rPr>
          <w:color w:val="0070C0"/>
        </w:rPr>
        <w:t xml:space="preserve">-1 </w:t>
      </w:r>
      <w:r w:rsidR="00897FEC" w:rsidRPr="00897FEC">
        <w:rPr>
          <w:color w:val="0070C0"/>
        </w:rPr>
        <w:t xml:space="preserve">et OR-2 </w:t>
      </w:r>
      <w:r>
        <w:t>pose</w:t>
      </w:r>
      <w:r w:rsidR="00897FEC">
        <w:t>nt</w:t>
      </w:r>
      <w:r>
        <w:t xml:space="preserve"> la question de la forme géométrique du tracé du périmètre de protection rapprochée : pourquoi comporte-t-il des angles vifs, comme sur la parcelle ZN 170?  Ne devrait-</w:t>
      </w:r>
      <w:r w:rsidR="00897FEC">
        <w:t>elle</w:t>
      </w:r>
      <w:r>
        <w:t xml:space="preserve"> pas avoir plutôt la forme d’un cercle?</w:t>
      </w:r>
    </w:p>
    <w:p w14:paraId="58A69C43" w14:textId="721C8236" w:rsidR="00376248" w:rsidRDefault="00376248" w:rsidP="00523FF9">
      <w:pPr>
        <w:jc w:val="both"/>
        <w:rPr>
          <w:color w:val="000000" w:themeColor="text1"/>
        </w:rPr>
      </w:pPr>
      <w:bookmarkStart w:id="42" w:name="_Hlk149464949"/>
    </w:p>
    <w:p w14:paraId="4D82E34C" w14:textId="1285EEA5" w:rsidR="00376248" w:rsidRDefault="008055A8" w:rsidP="008055A8">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r>
        <w:rPr>
          <w:b/>
          <w:bCs/>
          <w:color w:val="70AD47" w:themeColor="accent6"/>
        </w:rPr>
        <w:t>Réponses ou observations d</w:t>
      </w:r>
      <w:r w:rsidR="00BE5AAE">
        <w:rPr>
          <w:b/>
          <w:bCs/>
          <w:color w:val="70AD47" w:themeColor="accent6"/>
        </w:rPr>
        <w:t xml:space="preserve">u SMAEP </w:t>
      </w:r>
      <w:proofErr w:type="spellStart"/>
      <w:r w:rsidR="00BE5AAE">
        <w:rPr>
          <w:b/>
          <w:bCs/>
          <w:color w:val="70AD47" w:themeColor="accent6"/>
        </w:rPr>
        <w:t>Damona</w:t>
      </w:r>
      <w:proofErr w:type="spellEnd"/>
      <w:r>
        <w:rPr>
          <w:b/>
          <w:bCs/>
          <w:color w:val="70AD47" w:themeColor="accent6"/>
        </w:rPr>
        <w:t xml:space="preserve"> sur les observations faites sous </w:t>
      </w:r>
      <w:r w:rsidR="00D82CE0">
        <w:rPr>
          <w:b/>
          <w:bCs/>
          <w:color w:val="70AD47" w:themeColor="accent6"/>
        </w:rPr>
        <w:t>5</w:t>
      </w:r>
      <w:r>
        <w:rPr>
          <w:b/>
          <w:bCs/>
          <w:color w:val="70AD47" w:themeColor="accent6"/>
        </w:rPr>
        <w:t>.</w:t>
      </w:r>
      <w:r w:rsidR="00376248">
        <w:rPr>
          <w:b/>
          <w:bCs/>
          <w:color w:val="70AD47" w:themeColor="accent6"/>
        </w:rPr>
        <w:t>2.1.</w:t>
      </w:r>
      <w:r>
        <w:rPr>
          <w:b/>
          <w:bCs/>
          <w:color w:val="70AD47" w:themeColor="accent6"/>
        </w:rPr>
        <w:t>:</w:t>
      </w:r>
    </w:p>
    <w:p w14:paraId="4B191BF5" w14:textId="2E9B534B" w:rsidR="00836536" w:rsidRDefault="00836536" w:rsidP="00836536">
      <w:pPr>
        <w:pBdr>
          <w:top w:val="single" w:sz="4" w:space="1" w:color="auto"/>
          <w:left w:val="single" w:sz="4" w:space="4" w:color="auto"/>
          <w:bottom w:val="single" w:sz="4" w:space="1" w:color="auto"/>
          <w:right w:val="single" w:sz="4" w:space="4" w:color="auto"/>
        </w:pBdr>
        <w:jc w:val="both"/>
        <w:rPr>
          <w:color w:val="70AD47" w:themeColor="accent6"/>
        </w:rPr>
      </w:pPr>
      <w:r w:rsidRPr="00C96D67">
        <w:rPr>
          <w:color w:val="70AD47" w:themeColor="accent6"/>
        </w:rPr>
        <w:t xml:space="preserve">Ce point relève de l’avis de l’ARS et/ou de l’hydrogéologue agréé.  </w:t>
      </w:r>
    </w:p>
    <w:p w14:paraId="31DD5F22" w14:textId="77777777" w:rsidR="00820BD1" w:rsidRDefault="00820BD1" w:rsidP="00836536">
      <w:pPr>
        <w:pBdr>
          <w:top w:val="single" w:sz="4" w:space="1" w:color="auto"/>
          <w:left w:val="single" w:sz="4" w:space="4" w:color="auto"/>
          <w:bottom w:val="single" w:sz="4" w:space="1" w:color="auto"/>
          <w:right w:val="single" w:sz="4" w:space="4" w:color="auto"/>
        </w:pBdr>
        <w:jc w:val="both"/>
        <w:rPr>
          <w:color w:val="70AD47" w:themeColor="accent6"/>
        </w:rPr>
      </w:pPr>
    </w:p>
    <w:p w14:paraId="34E5C14A" w14:textId="5D9BE9CF" w:rsidR="00820BD1" w:rsidRPr="00820BD1" w:rsidRDefault="00820BD1" w:rsidP="00820BD1">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color w:val="70AD47" w:themeColor="accent6"/>
        </w:rPr>
        <w:tab/>
      </w:r>
      <w:r w:rsidRPr="00820BD1">
        <w:rPr>
          <w:b/>
          <w:bCs/>
          <w:color w:val="2F5496" w:themeColor="accent1" w:themeShade="BF"/>
        </w:rPr>
        <w:t>Réponses ou observations de l’ARS sur les observations faites sous 5.</w:t>
      </w:r>
      <w:r w:rsidR="00E74C8E">
        <w:rPr>
          <w:b/>
          <w:bCs/>
          <w:color w:val="2F5496" w:themeColor="accent1" w:themeShade="BF"/>
        </w:rPr>
        <w:t>2</w:t>
      </w:r>
      <w:r w:rsidRPr="00820BD1">
        <w:rPr>
          <w:b/>
          <w:bCs/>
          <w:color w:val="2F5496" w:themeColor="accent1" w:themeShade="BF"/>
        </w:rPr>
        <w:t>.1. :</w:t>
      </w:r>
    </w:p>
    <w:p w14:paraId="7FAA5AAB" w14:textId="77777777" w:rsidR="007609A5" w:rsidRPr="007609A5" w:rsidRDefault="007609A5" w:rsidP="007609A5">
      <w:pPr>
        <w:pBdr>
          <w:top w:val="single" w:sz="4" w:space="1" w:color="auto"/>
          <w:left w:val="single" w:sz="4" w:space="4" w:color="auto"/>
          <w:bottom w:val="single" w:sz="4" w:space="1" w:color="auto"/>
          <w:right w:val="single" w:sz="4" w:space="4" w:color="auto"/>
        </w:pBdr>
        <w:jc w:val="both"/>
        <w:rPr>
          <w:color w:val="2F5496" w:themeColor="accent1" w:themeShade="BF"/>
        </w:rPr>
      </w:pPr>
      <w:r w:rsidRPr="007609A5">
        <w:rPr>
          <w:color w:val="2F5496" w:themeColor="accent1" w:themeShade="BF"/>
        </w:rPr>
        <w:t xml:space="preserve">La forme des périmètres dépend d’abord des écoulements de la nappe captée. </w:t>
      </w:r>
    </w:p>
    <w:p w14:paraId="58C6C67C" w14:textId="19308AFA" w:rsidR="007609A5" w:rsidRPr="007609A5" w:rsidRDefault="007609A5" w:rsidP="007609A5">
      <w:pPr>
        <w:pBdr>
          <w:top w:val="single" w:sz="4" w:space="1" w:color="auto"/>
          <w:left w:val="single" w:sz="4" w:space="4" w:color="auto"/>
          <w:bottom w:val="single" w:sz="4" w:space="1" w:color="auto"/>
          <w:right w:val="single" w:sz="4" w:space="4" w:color="auto"/>
        </w:pBdr>
        <w:jc w:val="both"/>
        <w:rPr>
          <w:color w:val="2F5496" w:themeColor="accent1" w:themeShade="BF"/>
        </w:rPr>
      </w:pPr>
      <w:r w:rsidRPr="007609A5">
        <w:rPr>
          <w:color w:val="2F5496" w:themeColor="accent1" w:themeShade="BF"/>
        </w:rPr>
        <w:t>Dans la théorie, si une nappe « stagne » (= aucun écoulement naturel de la nappe</w:t>
      </w:r>
      <w:r w:rsidR="00CD56CC">
        <w:rPr>
          <w:color w:val="2F5496" w:themeColor="accent1" w:themeShade="BF"/>
        </w:rPr>
        <w:t>)</w:t>
      </w:r>
      <w:r w:rsidRPr="007609A5">
        <w:rPr>
          <w:color w:val="2F5496" w:themeColor="accent1" w:themeShade="BF"/>
        </w:rPr>
        <w:t>, alors les zones d’appel sont des cercles concentriques. Les anciens périmètres de protection étaient tracés comme cela, mais ne correspondaient généralement à rien en termes de protection réelle.</w:t>
      </w:r>
    </w:p>
    <w:p w14:paraId="5052496F" w14:textId="77777777" w:rsidR="007609A5" w:rsidRPr="007609A5" w:rsidRDefault="007609A5" w:rsidP="007609A5">
      <w:pPr>
        <w:pBdr>
          <w:top w:val="single" w:sz="4" w:space="1" w:color="auto"/>
          <w:left w:val="single" w:sz="4" w:space="4" w:color="auto"/>
          <w:bottom w:val="single" w:sz="4" w:space="1" w:color="auto"/>
          <w:right w:val="single" w:sz="4" w:space="4" w:color="auto"/>
        </w:pBdr>
        <w:jc w:val="both"/>
        <w:rPr>
          <w:color w:val="2F5496" w:themeColor="accent1" w:themeShade="BF"/>
        </w:rPr>
      </w:pPr>
      <w:r w:rsidRPr="007609A5">
        <w:rPr>
          <w:color w:val="2F5496" w:themeColor="accent1" w:themeShade="BF"/>
        </w:rPr>
        <w:t>Quand la nappe s’écoule dans une direction (vers l’aval hydraulique), alors les zones d’appel prennent une forme en ellipse en « remontant » vers l’amont (d’où vient l’eau). Plus l’écoulement est rapide, plus l’ellipse s’agrandit.</w:t>
      </w:r>
    </w:p>
    <w:p w14:paraId="63F55F93" w14:textId="1C1904AF" w:rsidR="008055A8" w:rsidRDefault="007609A5" w:rsidP="008055A8">
      <w:pPr>
        <w:pBdr>
          <w:top w:val="single" w:sz="4" w:space="1" w:color="auto"/>
          <w:left w:val="single" w:sz="4" w:space="4" w:color="auto"/>
          <w:bottom w:val="single" w:sz="4" w:space="1" w:color="auto"/>
          <w:right w:val="single" w:sz="4" w:space="4" w:color="auto"/>
        </w:pBdr>
        <w:jc w:val="both"/>
        <w:rPr>
          <w:color w:val="2F5496" w:themeColor="accent1" w:themeShade="BF"/>
        </w:rPr>
      </w:pPr>
      <w:r w:rsidRPr="007609A5">
        <w:rPr>
          <w:color w:val="2F5496" w:themeColor="accent1" w:themeShade="BF"/>
        </w:rPr>
        <w:t>Les ellipses ne sont pas facilement repérables sur le terrain, ainsi nous nous appuyons sur le parcellaire, les routes, les alignements d’arbres… présents sur le terrain pour « encadrer » les zones d’appel définies (correspondant aux périmètres de protection immédiate, rapprochée et éloignée), d’où les angles vifs des tracés. Un tracé circulaire ou elliptique impliquerait la mise en œuvre de prescriptions différentes au sein d’une même parcelle, notamment pour celles situées « à cheval » sur deux périmètres et en bordure de PPE. Cette mise en œuvre est difficilement applicable. Nous limitons donc les prescriptions sur des morceaux de parcelles au strict nécessaire (au plus près du captage sur des zones peu étendues – ou bien si les parcelles sont de très grande surface pour ne pas grever la totalité de la parcelle).</w:t>
      </w:r>
    </w:p>
    <w:p w14:paraId="4F05DFCC" w14:textId="235E01B4" w:rsidR="001C18A7" w:rsidRDefault="001C18A7" w:rsidP="008055A8">
      <w:pPr>
        <w:pBdr>
          <w:top w:val="single" w:sz="4" w:space="1" w:color="auto"/>
          <w:left w:val="single" w:sz="4" w:space="4" w:color="auto"/>
          <w:bottom w:val="single" w:sz="4" w:space="1" w:color="auto"/>
          <w:right w:val="single" w:sz="4" w:space="4" w:color="auto"/>
        </w:pBdr>
        <w:jc w:val="both"/>
        <w:rPr>
          <w:color w:val="2F5496" w:themeColor="accent1" w:themeShade="BF"/>
        </w:rPr>
      </w:pPr>
      <w:r w:rsidRPr="001C18A7">
        <w:rPr>
          <w:color w:val="2F5496" w:themeColor="accent1" w:themeShade="BF"/>
          <w:lang w:val="fr-FR"/>
        </w:rPr>
        <w:t>Ci-dessous un schéma extrait du site internet de l’agence de l’eau Seine-Normandie qui illustre bien :</w:t>
      </w:r>
    </w:p>
    <w:p w14:paraId="0CCE8E98" w14:textId="77777777" w:rsidR="009A0E05" w:rsidRDefault="009A0E05" w:rsidP="009A0E05">
      <w:pPr>
        <w:rPr>
          <w:lang w:val="fr-FR"/>
        </w:rPr>
      </w:pPr>
      <w:r>
        <w:rPr>
          <w:sz w:val="24"/>
          <w:szCs w:val="24"/>
          <w:lang w:val="fr-FR"/>
        </w:rPr>
        <w:t> </w:t>
      </w:r>
    </w:p>
    <w:p w14:paraId="6B412393" w14:textId="5D8D044E" w:rsidR="009A0E05" w:rsidRDefault="009A0E05" w:rsidP="009A0E05">
      <w:pPr>
        <w:rPr>
          <w:lang w:val="fr-FR"/>
        </w:rPr>
      </w:pPr>
      <w:r>
        <w:rPr>
          <w:noProof/>
          <w:sz w:val="24"/>
          <w:szCs w:val="24"/>
          <w:lang w:val="fr-FR"/>
        </w:rPr>
        <w:lastRenderedPageBreak/>
        <w:drawing>
          <wp:inline distT="0" distB="0" distL="0" distR="0" wp14:anchorId="299B6A79" wp14:editId="1B4C6A0C">
            <wp:extent cx="5972810" cy="4793615"/>
            <wp:effectExtent l="0" t="0" r="8890" b="6985"/>
            <wp:docPr id="525745021"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45021" name="Image 1" descr="Une image contenant texte, capture d’écran&#10;&#10;Description générée automatiquement"/>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72810" cy="4793615"/>
                    </a:xfrm>
                    <a:prstGeom prst="rect">
                      <a:avLst/>
                    </a:prstGeom>
                    <a:noFill/>
                    <a:ln>
                      <a:noFill/>
                    </a:ln>
                  </pic:spPr>
                </pic:pic>
              </a:graphicData>
            </a:graphic>
          </wp:inline>
        </w:drawing>
      </w:r>
    </w:p>
    <w:bookmarkEnd w:id="42"/>
    <w:p w14:paraId="2692F496" w14:textId="77777777" w:rsidR="00A9267E" w:rsidRDefault="00A9267E" w:rsidP="00523FF9">
      <w:pPr>
        <w:jc w:val="both"/>
        <w:rPr>
          <w:color w:val="000000" w:themeColor="text1"/>
        </w:rPr>
      </w:pPr>
    </w:p>
    <w:p w14:paraId="75AA529B" w14:textId="0ED2EE21" w:rsidR="00BE5AAE" w:rsidRDefault="00BE5AAE" w:rsidP="00523FF9">
      <w:pPr>
        <w:jc w:val="both"/>
        <w:rPr>
          <w:color w:val="000000" w:themeColor="text1"/>
        </w:rPr>
      </w:pPr>
      <w:r>
        <w:rPr>
          <w:color w:val="000000" w:themeColor="text1"/>
        </w:rPr>
        <w:tab/>
      </w:r>
      <w:r w:rsidR="009F6446">
        <w:rPr>
          <w:color w:val="000000" w:themeColor="text1"/>
        </w:rPr>
        <w:tab/>
      </w:r>
      <w:r>
        <w:rPr>
          <w:color w:val="000000" w:themeColor="text1"/>
        </w:rPr>
        <w:t xml:space="preserve">5.2.2. </w:t>
      </w:r>
      <w:r w:rsidR="00F54885">
        <w:rPr>
          <w:color w:val="0070C0"/>
        </w:rPr>
        <w:t xml:space="preserve">Toutes </w:t>
      </w:r>
      <w:r w:rsidR="00E45FCE">
        <w:rPr>
          <w:color w:val="0070C0"/>
        </w:rPr>
        <w:t>les observations</w:t>
      </w:r>
      <w:r>
        <w:rPr>
          <w:color w:val="0070C0"/>
        </w:rPr>
        <w:t xml:space="preserve"> OP-2</w:t>
      </w:r>
      <w:r w:rsidR="00F72FB0">
        <w:rPr>
          <w:color w:val="0070C0"/>
        </w:rPr>
        <w:t xml:space="preserve"> / OR-1 / OR-3, </w:t>
      </w:r>
      <w:r w:rsidR="00FB39E0">
        <w:rPr>
          <w:color w:val="0070C0"/>
        </w:rPr>
        <w:t>O</w:t>
      </w:r>
      <w:r>
        <w:rPr>
          <w:color w:val="0070C0"/>
        </w:rPr>
        <w:t>P-3</w:t>
      </w:r>
      <w:r w:rsidR="00F72FB0">
        <w:rPr>
          <w:color w:val="0070C0"/>
        </w:rPr>
        <w:t xml:space="preserve"> / OR-</w:t>
      </w:r>
      <w:r w:rsidR="007033D0">
        <w:rPr>
          <w:color w:val="0070C0"/>
        </w:rPr>
        <w:t>4</w:t>
      </w:r>
      <w:r w:rsidR="00DA2EDB">
        <w:rPr>
          <w:color w:val="0070C0"/>
        </w:rPr>
        <w:t>, OM-1 et OM-2</w:t>
      </w:r>
      <w:r>
        <w:rPr>
          <w:color w:val="0070C0"/>
        </w:rPr>
        <w:t xml:space="preserve"> </w:t>
      </w:r>
      <w:r>
        <w:rPr>
          <w:color w:val="000000" w:themeColor="text1"/>
        </w:rPr>
        <w:t xml:space="preserve">posent la question de l’adaptation à la pratique agricole des prescriptions du futur arrêté préfectoral fixant </w:t>
      </w:r>
      <w:r w:rsidR="00724EB9">
        <w:rPr>
          <w:color w:val="000000" w:themeColor="text1"/>
        </w:rPr>
        <w:t>les servitudes</w:t>
      </w:r>
      <w:r>
        <w:rPr>
          <w:color w:val="000000" w:themeColor="text1"/>
        </w:rPr>
        <w:t xml:space="preserve"> d’utilité </w:t>
      </w:r>
      <w:r w:rsidR="00724EB9">
        <w:rPr>
          <w:color w:val="000000" w:themeColor="text1"/>
        </w:rPr>
        <w:t>publique</w:t>
      </w:r>
      <w:r w:rsidR="00897EB9">
        <w:rPr>
          <w:color w:val="000000" w:themeColor="text1"/>
        </w:rPr>
        <w:t>, telles qu’elles peuvent ressortir du « projet de réglementations et de prescriptions</w:t>
      </w:r>
      <w:r w:rsidR="001E7CA2">
        <w:rPr>
          <w:color w:val="000000" w:themeColor="text1"/>
        </w:rPr>
        <w:t xml:space="preserve"> dans les périmètres de protection du captage FM3 de Fontenay-en-Parisis »</w:t>
      </w:r>
      <w:r w:rsidR="00FB39E0">
        <w:rPr>
          <w:color w:val="000000" w:themeColor="text1"/>
        </w:rPr>
        <w:t xml:space="preserve"> et son annexe</w:t>
      </w:r>
      <w:r w:rsidR="001E7CA2">
        <w:rPr>
          <w:color w:val="000000" w:themeColor="text1"/>
        </w:rPr>
        <w:t xml:space="preserve"> (pièces D du dossier)</w:t>
      </w:r>
      <w:r w:rsidR="00FB39E0">
        <w:rPr>
          <w:color w:val="000000" w:themeColor="text1"/>
        </w:rPr>
        <w:t>.</w:t>
      </w:r>
    </w:p>
    <w:p w14:paraId="337BA131" w14:textId="2565489E" w:rsidR="00724EB9" w:rsidRDefault="00724EB9" w:rsidP="00724EB9">
      <w:pPr>
        <w:jc w:val="both"/>
        <w:rPr>
          <w:color w:val="000000" w:themeColor="text1"/>
        </w:rPr>
      </w:pPr>
      <w:r>
        <w:rPr>
          <w:color w:val="000000" w:themeColor="text1"/>
        </w:rPr>
        <w:tab/>
      </w:r>
      <w:r>
        <w:rPr>
          <w:color w:val="000000" w:themeColor="text1"/>
        </w:rPr>
        <w:sym w:font="Wingdings" w:char="F046"/>
      </w:r>
      <w:r>
        <w:rPr>
          <w:color w:val="000000" w:themeColor="text1"/>
        </w:rPr>
        <w:t xml:space="preserve"> </w:t>
      </w:r>
      <w:r w:rsidR="00F01E97">
        <w:rPr>
          <w:color w:val="000000" w:themeColor="text1"/>
        </w:rPr>
        <w:t>Que pensent l</w:t>
      </w:r>
      <w:r>
        <w:rPr>
          <w:color w:val="000000" w:themeColor="text1"/>
        </w:rPr>
        <w:t xml:space="preserve">e SMAEP </w:t>
      </w:r>
      <w:proofErr w:type="spellStart"/>
      <w:r>
        <w:rPr>
          <w:color w:val="000000" w:themeColor="text1"/>
        </w:rPr>
        <w:t>Damona</w:t>
      </w:r>
      <w:proofErr w:type="spellEnd"/>
      <w:r>
        <w:rPr>
          <w:color w:val="000000" w:themeColor="text1"/>
        </w:rPr>
        <w:t xml:space="preserve"> et l’ARS de l’avis de la Chambre d’agriculture du 22 juillet 2022 qui demande un assouplissement de la disposition notée dans le projet d’arrêté de prescriptions de l’ARS, version décembre 2020 : « Les épandages de fumiers sont interdits à moins de 50 mètres du captage »</w:t>
      </w:r>
      <w:r w:rsidR="00F01E97">
        <w:rPr>
          <w:color w:val="000000" w:themeColor="text1"/>
        </w:rPr>
        <w:t xml:space="preserve"> et pro</w:t>
      </w:r>
      <w:r w:rsidR="000502BC">
        <w:rPr>
          <w:color w:val="000000" w:themeColor="text1"/>
        </w:rPr>
        <w:t>posent d’y substituer la phrase suivante :</w:t>
      </w:r>
      <w:r w:rsidR="0074738A" w:rsidRPr="0074738A">
        <w:rPr>
          <w:color w:val="000000" w:themeColor="text1"/>
        </w:rPr>
        <w:t xml:space="preserve"> </w:t>
      </w:r>
      <w:r w:rsidR="0074738A">
        <w:rPr>
          <w:color w:val="000000" w:themeColor="text1"/>
        </w:rPr>
        <w:t>« Les épandages de fumiers non compostés sont interdits à moins de 50 mètres du captage »</w:t>
      </w:r>
      <w:r w:rsidR="00300814">
        <w:rPr>
          <w:color w:val="000000" w:themeColor="text1"/>
        </w:rPr>
        <w:t xml:space="preserve"> </w:t>
      </w:r>
      <w:r>
        <w:rPr>
          <w:color w:val="000000" w:themeColor="text1"/>
        </w:rPr>
        <w:t>?</w:t>
      </w:r>
      <w:r w:rsidR="00E45FCE">
        <w:rPr>
          <w:color w:val="000000" w:themeColor="text1"/>
        </w:rPr>
        <w:t xml:space="preserve"> </w:t>
      </w:r>
    </w:p>
    <w:p w14:paraId="4A7C44C5" w14:textId="25A96E31" w:rsidR="002B0F3F" w:rsidRDefault="002B0F3F" w:rsidP="00724EB9">
      <w:pPr>
        <w:jc w:val="both"/>
        <w:rPr>
          <w:color w:val="000000" w:themeColor="text1"/>
        </w:rPr>
      </w:pPr>
      <w:r>
        <w:rPr>
          <w:color w:val="000000" w:themeColor="text1"/>
        </w:rPr>
        <w:tab/>
      </w:r>
      <w:r>
        <w:rPr>
          <w:color w:val="000000" w:themeColor="text1"/>
        </w:rPr>
        <w:sym w:font="Wingdings" w:char="F046"/>
      </w:r>
      <w:r>
        <w:rPr>
          <w:color w:val="000000" w:themeColor="text1"/>
        </w:rPr>
        <w:t xml:space="preserve"> </w:t>
      </w:r>
      <w:r w:rsidR="00F87528">
        <w:rPr>
          <w:color w:val="000000" w:themeColor="text1"/>
        </w:rPr>
        <w:t>Par « dépôts de fumier, engrais et substituts de cultures</w:t>
      </w:r>
      <w:r w:rsidR="00FB39E0">
        <w:rPr>
          <w:color w:val="000000" w:themeColor="text1"/>
        </w:rPr>
        <w:t> »</w:t>
      </w:r>
      <w:r w:rsidR="00B570A6">
        <w:rPr>
          <w:color w:val="000000" w:themeColor="text1"/>
        </w:rPr>
        <w:t xml:space="preserve"> (</w:t>
      </w:r>
      <w:r w:rsidR="000F4AE1">
        <w:rPr>
          <w:color w:val="000000" w:themeColor="text1"/>
        </w:rPr>
        <w:t>rubrique 2171 de la nomenclature</w:t>
      </w:r>
      <w:r w:rsidR="00D43978">
        <w:rPr>
          <w:color w:val="000000" w:themeColor="text1"/>
        </w:rPr>
        <w:t>)</w:t>
      </w:r>
      <w:r w:rsidR="000F4AE1">
        <w:rPr>
          <w:color w:val="000000" w:themeColor="text1"/>
        </w:rPr>
        <w:t> et « dépôts d’engrais liquides »</w:t>
      </w:r>
      <w:r w:rsidR="00B769B4">
        <w:rPr>
          <w:color w:val="000000" w:themeColor="text1"/>
        </w:rPr>
        <w:t xml:space="preserve"> (rubrique 2175 de la nomenclature)</w:t>
      </w:r>
      <w:r w:rsidR="00F87528">
        <w:rPr>
          <w:color w:val="000000" w:themeColor="text1"/>
        </w:rPr>
        <w:t xml:space="preserve">, entend-on des stockages ou des </w:t>
      </w:r>
      <w:r w:rsidR="00156EA5">
        <w:rPr>
          <w:color w:val="000000" w:themeColor="text1"/>
        </w:rPr>
        <w:t>utilisations sous forme d’épandages?</w:t>
      </w:r>
    </w:p>
    <w:p w14:paraId="7CB6FC41" w14:textId="74B25DA2" w:rsidR="00770BEB" w:rsidRDefault="00770BEB" w:rsidP="00724EB9">
      <w:pPr>
        <w:jc w:val="both"/>
        <w:rPr>
          <w:color w:val="000000" w:themeColor="text1"/>
        </w:rPr>
      </w:pPr>
      <w:r>
        <w:rPr>
          <w:color w:val="000000" w:themeColor="text1"/>
        </w:rPr>
        <w:lastRenderedPageBreak/>
        <w:tab/>
      </w:r>
      <w:r>
        <w:rPr>
          <w:color w:val="000000" w:themeColor="text1"/>
        </w:rPr>
        <w:sym w:font="Wingdings" w:char="F046"/>
      </w:r>
      <w:r w:rsidR="004A1BAF">
        <w:rPr>
          <w:color w:val="000000" w:themeColor="text1"/>
        </w:rPr>
        <w:t xml:space="preserve"> Deux observations du public notent que </w:t>
      </w:r>
      <w:r w:rsidRPr="004A1BAF">
        <w:rPr>
          <w:color w:val="000000" w:themeColor="text1"/>
        </w:rPr>
        <w:t>l’utilisation du fumier composté ou de compost de végétaux améliore le bilan carbone des exploitations agricoles</w:t>
      </w:r>
      <w:r w:rsidR="004A1BAF">
        <w:rPr>
          <w:color w:val="000000" w:themeColor="text1"/>
        </w:rPr>
        <w:t>. L’ARS estime-t</w:t>
      </w:r>
      <w:r w:rsidR="00495243">
        <w:rPr>
          <w:color w:val="000000" w:themeColor="text1"/>
        </w:rPr>
        <w:t xml:space="preserve">-elle que ces observations </w:t>
      </w:r>
      <w:r w:rsidR="005D7D02">
        <w:rPr>
          <w:color w:val="000000" w:themeColor="text1"/>
        </w:rPr>
        <w:t>soient</w:t>
      </w:r>
      <w:r w:rsidR="00495243">
        <w:rPr>
          <w:color w:val="000000" w:themeColor="text1"/>
        </w:rPr>
        <w:t xml:space="preserve"> de nature à atténuer les prescriptions </w:t>
      </w:r>
      <w:r w:rsidR="005D7D02">
        <w:rPr>
          <w:color w:val="000000" w:themeColor="text1"/>
        </w:rPr>
        <w:t>à envisager?</w:t>
      </w:r>
    </w:p>
    <w:p w14:paraId="329E6E24" w14:textId="1915C97B" w:rsidR="009A58D2" w:rsidRDefault="009A58D2" w:rsidP="00724EB9">
      <w:pPr>
        <w:jc w:val="both"/>
        <w:rPr>
          <w:color w:val="000000" w:themeColor="text1"/>
        </w:rPr>
      </w:pPr>
      <w:r>
        <w:rPr>
          <w:color w:val="000000" w:themeColor="text1"/>
        </w:rPr>
        <w:tab/>
      </w:r>
      <w:r>
        <w:rPr>
          <w:color w:val="000000" w:themeColor="text1"/>
        </w:rPr>
        <w:sym w:font="Wingdings" w:char="F046"/>
      </w:r>
      <w:r>
        <w:rPr>
          <w:color w:val="000000" w:themeColor="text1"/>
        </w:rPr>
        <w:t xml:space="preserve"> L’hydrogéologue agréé propose, en 2020 et en page 50, une formulation très globale où seraient interdits </w:t>
      </w:r>
      <w:r w:rsidR="009B111D">
        <w:rPr>
          <w:color w:val="000000" w:themeColor="text1"/>
        </w:rPr>
        <w:t>« tous les épand</w:t>
      </w:r>
      <w:r w:rsidR="00BA478E">
        <w:rPr>
          <w:color w:val="000000" w:themeColor="text1"/>
        </w:rPr>
        <w:t>ag</w:t>
      </w:r>
      <w:r w:rsidR="009B111D">
        <w:rPr>
          <w:color w:val="000000" w:themeColor="text1"/>
        </w:rPr>
        <w:t>es d</w:t>
      </w:r>
      <w:r w:rsidR="00B058FC">
        <w:rPr>
          <w:color w:val="000000" w:themeColor="text1"/>
        </w:rPr>
        <w:t xml:space="preserve">e </w:t>
      </w:r>
      <w:r w:rsidR="009B111D">
        <w:rPr>
          <w:color w:val="000000" w:themeColor="text1"/>
        </w:rPr>
        <w:t>lisiers, de boues d</w:t>
      </w:r>
      <w:r w:rsidR="00B058FC">
        <w:rPr>
          <w:color w:val="000000" w:themeColor="text1"/>
        </w:rPr>
        <w:t xml:space="preserve">e </w:t>
      </w:r>
      <w:r w:rsidR="009B111D">
        <w:rPr>
          <w:color w:val="000000" w:themeColor="text1"/>
        </w:rPr>
        <w:t>stations d’épuration, de boues d’installations c</w:t>
      </w:r>
      <w:r w:rsidR="00B058FC">
        <w:rPr>
          <w:color w:val="000000" w:themeColor="text1"/>
        </w:rPr>
        <w:t>l</w:t>
      </w:r>
      <w:r w:rsidR="009B111D">
        <w:rPr>
          <w:color w:val="000000" w:themeColor="text1"/>
        </w:rPr>
        <w:t xml:space="preserve">assées, </w:t>
      </w:r>
      <w:r w:rsidR="00E37BB2">
        <w:rPr>
          <w:color w:val="000000" w:themeColor="text1"/>
        </w:rPr>
        <w:t xml:space="preserve">de déchets ménagers, de composts de déchets ménagers », mais aussi « tous </w:t>
      </w:r>
      <w:r w:rsidR="00B058FC">
        <w:rPr>
          <w:color w:val="000000" w:themeColor="text1"/>
        </w:rPr>
        <w:t xml:space="preserve">les </w:t>
      </w:r>
      <w:r w:rsidR="00E37BB2">
        <w:rPr>
          <w:color w:val="000000" w:themeColor="text1"/>
        </w:rPr>
        <w:t xml:space="preserve">dépôts de fumiers ». </w:t>
      </w:r>
      <w:r w:rsidR="00B41E1D">
        <w:rPr>
          <w:color w:val="000000" w:themeColor="text1"/>
        </w:rPr>
        <w:t xml:space="preserve">Le projet de réglementations et prescriptions est </w:t>
      </w:r>
      <w:r w:rsidR="00AA5D27">
        <w:rPr>
          <w:color w:val="000000" w:themeColor="text1"/>
        </w:rPr>
        <w:t xml:space="preserve">plus précis, par exemple en </w:t>
      </w:r>
      <w:r w:rsidR="00B058FC">
        <w:rPr>
          <w:color w:val="000000" w:themeColor="text1"/>
        </w:rPr>
        <w:t>limitant</w:t>
      </w:r>
      <w:r w:rsidR="00AA5D27">
        <w:rPr>
          <w:color w:val="000000" w:themeColor="text1"/>
        </w:rPr>
        <w:t xml:space="preserve"> l’interdiction des dépôts </w:t>
      </w:r>
      <w:r w:rsidR="00080EBA">
        <w:rPr>
          <w:color w:val="000000" w:themeColor="text1"/>
        </w:rPr>
        <w:t>et épandages de fumiers « à moins de 50 mètres du captage ».</w:t>
      </w:r>
      <w:r w:rsidR="008C202B">
        <w:rPr>
          <w:color w:val="000000" w:themeColor="text1"/>
        </w:rPr>
        <w:t xml:space="preserve"> Une </w:t>
      </w:r>
      <w:r w:rsidR="00B058FC">
        <w:rPr>
          <w:color w:val="000000" w:themeColor="text1"/>
        </w:rPr>
        <w:t>étude</w:t>
      </w:r>
      <w:r w:rsidR="008C202B">
        <w:rPr>
          <w:color w:val="000000" w:themeColor="text1"/>
        </w:rPr>
        <w:t xml:space="preserve"> affinée parcelle par parcelle permettrait-elle de diminuer cette distance?</w:t>
      </w:r>
    </w:p>
    <w:p w14:paraId="6E665CCE" w14:textId="0C1E54BD" w:rsidR="003F526E" w:rsidRDefault="003F526E" w:rsidP="00724EB9">
      <w:pPr>
        <w:jc w:val="both"/>
        <w:rPr>
          <w:color w:val="000000" w:themeColor="text1"/>
        </w:rPr>
      </w:pPr>
      <w:r>
        <w:rPr>
          <w:color w:val="000000" w:themeColor="text1"/>
        </w:rPr>
        <w:tab/>
      </w:r>
      <w:r>
        <w:rPr>
          <w:color w:val="000000" w:themeColor="text1"/>
        </w:rPr>
        <w:sym w:font="Wingdings" w:char="F046"/>
      </w:r>
      <w:r>
        <w:rPr>
          <w:color w:val="000000" w:themeColor="text1"/>
        </w:rPr>
        <w:t xml:space="preserve"> Une différence peut-elle être </w:t>
      </w:r>
      <w:r w:rsidR="002070AE">
        <w:rPr>
          <w:color w:val="000000" w:themeColor="text1"/>
        </w:rPr>
        <w:t>faite entre « fumier » et « fumier composté » (observations OM-1 et OM-2)?</w:t>
      </w:r>
    </w:p>
    <w:p w14:paraId="74EDBB99" w14:textId="5CB99A7D" w:rsidR="00E6033C" w:rsidRDefault="00E6033C" w:rsidP="00E6033C">
      <w:pPr>
        <w:jc w:val="both"/>
        <w:rPr>
          <w:color w:val="000000" w:themeColor="text1"/>
        </w:rPr>
      </w:pPr>
      <w:r>
        <w:rPr>
          <w:color w:val="000000" w:themeColor="text1"/>
        </w:rPr>
        <w:tab/>
      </w:r>
      <w:r>
        <w:rPr>
          <w:color w:val="000000" w:themeColor="text1"/>
        </w:rPr>
        <w:sym w:font="Wingdings" w:char="F046"/>
      </w:r>
      <w:r>
        <w:rPr>
          <w:color w:val="000000" w:themeColor="text1"/>
        </w:rPr>
        <w:t xml:space="preserve"> Qu’appelle-t-on « supports de culture » ? Les produits phytosanitaires sont-ils concernés ?</w:t>
      </w:r>
    </w:p>
    <w:p w14:paraId="331B0920" w14:textId="23674A99" w:rsidR="00724EB9" w:rsidRDefault="00724EB9" w:rsidP="00724EB9">
      <w:pPr>
        <w:jc w:val="both"/>
        <w:rPr>
          <w:color w:val="000000" w:themeColor="text1"/>
        </w:rPr>
      </w:pPr>
      <w:r>
        <w:rPr>
          <w:color w:val="000000" w:themeColor="text1"/>
        </w:rPr>
        <w:tab/>
      </w:r>
      <w:r>
        <w:rPr>
          <w:color w:val="000000" w:themeColor="text1"/>
        </w:rPr>
        <w:sym w:font="Wingdings" w:char="F046"/>
      </w:r>
      <w:r>
        <w:rPr>
          <w:color w:val="000000" w:themeColor="text1"/>
        </w:rPr>
        <w:t xml:space="preserve"> Un aménagement des prescriptions du futur arrêté est-il possible au regard des considérations sur la pratique de l’agriculture de conservation ? Cet aménagement peut-il passer par l’établissement d’un cahier des charges propres à certaines des parcelles concernées par les servitudes</w:t>
      </w:r>
      <w:r w:rsidR="00D55670">
        <w:rPr>
          <w:color w:val="000000" w:themeColor="text1"/>
        </w:rPr>
        <w:t xml:space="preserve"> (notamment en fonctio</w:t>
      </w:r>
      <w:r w:rsidR="005A1E00">
        <w:rPr>
          <w:color w:val="000000" w:themeColor="text1"/>
        </w:rPr>
        <w:t>n de leur topographie et de leur distance par rapport au forage)</w:t>
      </w:r>
      <w:r>
        <w:rPr>
          <w:color w:val="000000" w:themeColor="text1"/>
        </w:rPr>
        <w:t xml:space="preserve"> et qui serait régulièrement négocié entre l’exploitant agricole et les autorités sanitaires, en tenant notamment compte </w:t>
      </w:r>
      <w:r w:rsidR="00300814">
        <w:rPr>
          <w:color w:val="000000" w:themeColor="text1"/>
        </w:rPr>
        <w:t>des analyses régulières de la qualité de l’eau</w:t>
      </w:r>
      <w:r w:rsidR="00A15A59">
        <w:rPr>
          <w:color w:val="000000" w:themeColor="text1"/>
        </w:rPr>
        <w:t xml:space="preserve">, </w:t>
      </w:r>
      <w:r>
        <w:rPr>
          <w:color w:val="000000" w:themeColor="text1"/>
        </w:rPr>
        <w:t>de la topographie précise des parcelles</w:t>
      </w:r>
      <w:r w:rsidR="00300814">
        <w:rPr>
          <w:color w:val="000000" w:themeColor="text1"/>
        </w:rPr>
        <w:t xml:space="preserve">, </w:t>
      </w:r>
      <w:r>
        <w:rPr>
          <w:color w:val="000000" w:themeColor="text1"/>
        </w:rPr>
        <w:t>de leur positionnement au sein du périmètre de protection rapprochée ?</w:t>
      </w:r>
    </w:p>
    <w:p w14:paraId="74A23B75" w14:textId="77777777" w:rsidR="00724EB9" w:rsidRDefault="00724EB9" w:rsidP="00724EB9">
      <w:pPr>
        <w:jc w:val="both"/>
        <w:rPr>
          <w:color w:val="000000" w:themeColor="text1"/>
        </w:rPr>
      </w:pPr>
      <w:r>
        <w:rPr>
          <w:color w:val="000000" w:themeColor="text1"/>
        </w:rPr>
        <w:tab/>
        <w:t xml:space="preserve"> </w:t>
      </w:r>
    </w:p>
    <w:p w14:paraId="076762F4" w14:textId="1FDC25C6" w:rsidR="00724EB9" w:rsidRDefault="00724EB9" w:rsidP="00724EB9">
      <w:pPr>
        <w:pBdr>
          <w:top w:val="single" w:sz="4" w:space="1" w:color="auto"/>
          <w:left w:val="single" w:sz="4" w:space="4" w:color="auto"/>
          <w:bottom w:val="single" w:sz="4" w:space="1" w:color="auto"/>
          <w:right w:val="single" w:sz="4" w:space="4" w:color="auto"/>
        </w:pBdr>
        <w:jc w:val="both"/>
        <w:rPr>
          <w:b/>
          <w:bCs/>
          <w:color w:val="70AD47" w:themeColor="accent6"/>
        </w:rPr>
      </w:pPr>
      <w:r>
        <w:rPr>
          <w:color w:val="000000" w:themeColor="text1"/>
        </w:rPr>
        <w:tab/>
      </w:r>
      <w:bookmarkStart w:id="43" w:name="_Hlk152063579"/>
      <w:r>
        <w:rPr>
          <w:b/>
          <w:bCs/>
          <w:color w:val="70AD47" w:themeColor="accent6"/>
        </w:rPr>
        <w:t xml:space="preserve">Réponses ou observations du SMAEP </w:t>
      </w:r>
      <w:proofErr w:type="spellStart"/>
      <w:r>
        <w:rPr>
          <w:b/>
          <w:bCs/>
          <w:color w:val="70AD47" w:themeColor="accent6"/>
        </w:rPr>
        <w:t>Damona</w:t>
      </w:r>
      <w:proofErr w:type="spellEnd"/>
      <w:r w:rsidR="00181BC2">
        <w:rPr>
          <w:b/>
          <w:bCs/>
          <w:color w:val="70AD47" w:themeColor="accent6"/>
        </w:rPr>
        <w:t xml:space="preserve"> </w:t>
      </w:r>
      <w:r>
        <w:rPr>
          <w:b/>
          <w:bCs/>
          <w:color w:val="70AD47" w:themeColor="accent6"/>
        </w:rPr>
        <w:t>sur les observations faites sous 5.2.2.:</w:t>
      </w:r>
      <w:bookmarkEnd w:id="43"/>
    </w:p>
    <w:p w14:paraId="26BEDDD9" w14:textId="17D73E8A" w:rsidR="00E45FCE" w:rsidRDefault="00836536" w:rsidP="00724EB9">
      <w:pPr>
        <w:pBdr>
          <w:top w:val="single" w:sz="4" w:space="1" w:color="auto"/>
          <w:left w:val="single" w:sz="4" w:space="4" w:color="auto"/>
          <w:bottom w:val="single" w:sz="4" w:space="1" w:color="auto"/>
          <w:right w:val="single" w:sz="4" w:space="4" w:color="auto"/>
        </w:pBdr>
        <w:jc w:val="both"/>
        <w:rPr>
          <w:color w:val="70AD47" w:themeColor="accent6"/>
        </w:rPr>
      </w:pPr>
      <w:r w:rsidRPr="00890658">
        <w:rPr>
          <w:color w:val="70AD47" w:themeColor="accent6"/>
        </w:rPr>
        <w:t xml:space="preserve">Ce point relève de l’avis de l’ARS et/ou de l’hydrogéologue agréé.  </w:t>
      </w:r>
    </w:p>
    <w:p w14:paraId="294DA6F7" w14:textId="77777777" w:rsidR="003059EE" w:rsidRDefault="003059EE" w:rsidP="00724EB9">
      <w:pPr>
        <w:pBdr>
          <w:top w:val="single" w:sz="4" w:space="1" w:color="auto"/>
          <w:left w:val="single" w:sz="4" w:space="4" w:color="auto"/>
          <w:bottom w:val="single" w:sz="4" w:space="1" w:color="auto"/>
          <w:right w:val="single" w:sz="4" w:space="4" w:color="auto"/>
        </w:pBdr>
        <w:jc w:val="both"/>
        <w:rPr>
          <w:color w:val="70AD47" w:themeColor="accent6"/>
        </w:rPr>
      </w:pPr>
    </w:p>
    <w:p w14:paraId="6D15796D" w14:textId="6C47A398" w:rsidR="005767EF" w:rsidRDefault="005767EF" w:rsidP="00724EB9">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color w:val="70AD47" w:themeColor="accent6"/>
        </w:rPr>
        <w:tab/>
      </w:r>
      <w:r w:rsidRPr="005767EF">
        <w:rPr>
          <w:b/>
          <w:bCs/>
          <w:color w:val="2F5496" w:themeColor="accent1" w:themeShade="BF"/>
        </w:rPr>
        <w:t>Réponses ou observations de l’ARS sur les observations faites sous 5.2.2.:</w:t>
      </w:r>
    </w:p>
    <w:p w14:paraId="374BAE13" w14:textId="77777777" w:rsidR="00EB2A92" w:rsidRPr="00EB2A92" w:rsidRDefault="00EB2A92" w:rsidP="00EB2A92">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L’interdiction d’épandage de fumiers est demandée pour limiter les risques de pollution bactériologique des eaux s’infiltrant à proximité immédiate du captage. En fonction de la vulnérabilité dudit captage, la zone d’interdiction est plus ou moins étendue. Pour le cas présent, le risque est faible, la zone proposée est donc de 50 m autour du captage. Le compostage du fumier (s’il est conduit dans les règles de l’art) permet de limiter ce risque puisque la montée en température lors de la fabrication du compost permet de réduire fortement la charge bactérienne. L’ARS est favorable à la modification de la prescription comme suit (et tel que demandé par la chambre d’agriculture) « Les épandages de fumiers non compostés sont interdits à moins de 50 mètres du captage ».</w:t>
      </w:r>
    </w:p>
    <w:p w14:paraId="60896E6D" w14:textId="77777777" w:rsidR="00EB2A92" w:rsidRPr="00EB2A92" w:rsidRDefault="00EB2A92" w:rsidP="00EB2A92">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xml:space="preserve">* Les dépôts mentionnés aux rubriques 2171 et 2175 sont des zones de stockage. L’épandage n’est pas concerné par ces rubriques. </w:t>
      </w:r>
    </w:p>
    <w:p w14:paraId="61A9F0E1" w14:textId="26C5BED4" w:rsidR="00EB2A92" w:rsidRPr="00EB2A92" w:rsidRDefault="00EB2A92" w:rsidP="00EB2A92">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L’épandage de compost de végétaux n’est pas interdit.</w:t>
      </w:r>
    </w:p>
    <w:p w14:paraId="1E80BF45" w14:textId="2A462187" w:rsidR="00EB2A92" w:rsidRPr="00EB2A92" w:rsidRDefault="00EB2A92" w:rsidP="00EB2A92">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xml:space="preserve">* La précision apportée (« à moins de 50 mètres du captage ») dans le projet de prescriptions pour les dépôts ou les épandages vise à réduire autant que possible les pressions exercées sur les activités agricoles </w:t>
      </w:r>
      <w:r w:rsidRPr="00EB2A92">
        <w:rPr>
          <w:color w:val="2F5496" w:themeColor="accent1" w:themeShade="BF"/>
        </w:rPr>
        <w:lastRenderedPageBreak/>
        <w:t>tout en protégeant le captage. Sans cette précision, l’interdiction s’appliquerait à l’ensemble des parcelles du périmètre de protection rapprochée (comme initialement proposé par l’hydrogéologue agréé). La distance a été estimée par l’ARS en fonction de la vulnérabilité de la nappe (selon le cas, nous pouvons maintenir l’interdiction sur la totalité de la zone si la vulnérabilité est très forte, ou limiter à 150m s’il y a une protection naturelle un peu plus marquée - dans notre cas, 50 mètres est cohérent). Sur cette zone de 50 mètres, seules 2 parcelles sont partiellement concernées : ZN170 et ZM117 (la parcelle ZN173 est spécifique au transformateur électrique, les parcelles au nord de la route sont hors zone des 50m). Dès lors, une étude par parcelle ne semble pas pertinente.</w:t>
      </w:r>
    </w:p>
    <w:p w14:paraId="08CF23C3" w14:textId="7090D32D" w:rsidR="003059EE" w:rsidRPr="00EB2A92" w:rsidRDefault="00EB2A92" w:rsidP="00EB2A92">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Le fumier est chargé en bactéries potentiellement pathogènes. Le fumier composté n’en comporte normalement presque plus (</w:t>
      </w:r>
      <w:r w:rsidR="003059EE" w:rsidRPr="00EB2A92">
        <w:rPr>
          <w:color w:val="2F5496" w:themeColor="accent1" w:themeShade="BF"/>
        </w:rPr>
        <w:t>par suite du</w:t>
      </w:r>
      <w:r w:rsidRPr="00EB2A92">
        <w:rPr>
          <w:color w:val="2F5496" w:themeColor="accent1" w:themeShade="BF"/>
        </w:rPr>
        <w:t xml:space="preserve"> processus de compostage qui fait monter la température à un niveau suffisant pour tuer les bactéries).</w:t>
      </w:r>
    </w:p>
    <w:p w14:paraId="528379C4" w14:textId="12B997BC" w:rsidR="00EB2A92" w:rsidRPr="00EB2A92" w:rsidRDefault="00EB2A92" w:rsidP="00EB2A92">
      <w:pPr>
        <w:pBdr>
          <w:top w:val="single" w:sz="4" w:space="1" w:color="auto"/>
          <w:left w:val="single" w:sz="4" w:space="4" w:color="auto"/>
          <w:bottom w:val="single" w:sz="4" w:space="1" w:color="auto"/>
          <w:right w:val="single" w:sz="4" w:space="4" w:color="auto"/>
        </w:pBdr>
        <w:jc w:val="both"/>
        <w:rPr>
          <w:color w:val="2F5496" w:themeColor="accent1" w:themeShade="BF"/>
        </w:rPr>
      </w:pPr>
      <w:r w:rsidRPr="00EB2A92">
        <w:rPr>
          <w:color w:val="2F5496" w:themeColor="accent1" w:themeShade="BF"/>
        </w:rPr>
        <w:t>* Les supports de culture sont essentiellement les matériaux produits par compostage de matières organiques (donc par exemple le compost de déchets verts) et qui seront utilisés pour amender les terres ou directement en culture sur ces matériaux dans le cas de cultures hors-sol.</w:t>
      </w:r>
    </w:p>
    <w:p w14:paraId="6E94836A" w14:textId="6787A0C6" w:rsidR="00E45FCE" w:rsidRDefault="00EB2A92" w:rsidP="00724EB9">
      <w:pPr>
        <w:pBdr>
          <w:top w:val="single" w:sz="4" w:space="1" w:color="auto"/>
          <w:left w:val="single" w:sz="4" w:space="4" w:color="auto"/>
          <w:bottom w:val="single" w:sz="4" w:space="1" w:color="auto"/>
          <w:right w:val="single" w:sz="4" w:space="4" w:color="auto"/>
        </w:pBdr>
        <w:jc w:val="both"/>
        <w:rPr>
          <w:b/>
          <w:bCs/>
          <w:color w:val="70AD47" w:themeColor="accent6"/>
        </w:rPr>
      </w:pPr>
      <w:r w:rsidRPr="00EB2A92">
        <w:rPr>
          <w:color w:val="2F5496" w:themeColor="accent1" w:themeShade="BF"/>
        </w:rPr>
        <w:t>* Par définition les arrêtés préfectoraux de DUP et autorisation réglementent. Ils ne peuvent renvoyer à des conventions, cahiers des charges… existants ou ultérieurs non prévus réglementairement. Il n’est pas possible d’avoir des servitudes mouvantes ou variables. Si des ajustements sont nécessaires, il faut prendre un arrêté modificatif, après nouvelle enquête publique (à causes des servitudes). La réglementation ne prévoit pas cette souplesse.</w:t>
      </w:r>
    </w:p>
    <w:p w14:paraId="1541D95E" w14:textId="77777777" w:rsidR="003059EE" w:rsidRDefault="00523FF9" w:rsidP="00523FF9">
      <w:pPr>
        <w:jc w:val="both"/>
        <w:rPr>
          <w:color w:val="000000" w:themeColor="text1"/>
        </w:rPr>
      </w:pPr>
      <w:r>
        <w:rPr>
          <w:color w:val="000000" w:themeColor="text1"/>
        </w:rPr>
        <w:tab/>
      </w:r>
    </w:p>
    <w:p w14:paraId="1788E09B" w14:textId="58929CF3" w:rsidR="00523FF9" w:rsidRDefault="003059EE" w:rsidP="00523FF9">
      <w:pPr>
        <w:jc w:val="both"/>
        <w:rPr>
          <w:color w:val="000000" w:themeColor="text1"/>
        </w:rPr>
      </w:pPr>
      <w:r>
        <w:rPr>
          <w:color w:val="000000" w:themeColor="text1"/>
        </w:rPr>
        <w:tab/>
      </w:r>
      <w:r w:rsidR="003E7F06">
        <w:rPr>
          <w:color w:val="000000" w:themeColor="text1"/>
        </w:rPr>
        <w:tab/>
      </w:r>
      <w:r w:rsidR="00D82CE0">
        <w:rPr>
          <w:color w:val="000000" w:themeColor="text1"/>
        </w:rPr>
        <w:t>5</w:t>
      </w:r>
      <w:r w:rsidR="00523FF9">
        <w:rPr>
          <w:color w:val="000000" w:themeColor="text1"/>
        </w:rPr>
        <w:t>.</w:t>
      </w:r>
      <w:r w:rsidR="00376248">
        <w:rPr>
          <w:color w:val="000000" w:themeColor="text1"/>
        </w:rPr>
        <w:t>2</w:t>
      </w:r>
      <w:r w:rsidR="00523FF9">
        <w:rPr>
          <w:color w:val="000000" w:themeColor="text1"/>
        </w:rPr>
        <w:t>.</w:t>
      </w:r>
      <w:r w:rsidR="00EF2AFE">
        <w:rPr>
          <w:color w:val="000000" w:themeColor="text1"/>
        </w:rPr>
        <w:t>3</w:t>
      </w:r>
      <w:r w:rsidR="00376248">
        <w:rPr>
          <w:color w:val="000000" w:themeColor="text1"/>
        </w:rPr>
        <w:t>.</w:t>
      </w:r>
      <w:r w:rsidR="00523FF9">
        <w:rPr>
          <w:color w:val="000000" w:themeColor="text1"/>
        </w:rPr>
        <w:t xml:space="preserve"> </w:t>
      </w:r>
      <w:bookmarkStart w:id="44" w:name="_Hlk139730768"/>
      <w:r w:rsidR="00523FF9" w:rsidRPr="00C91DEC">
        <w:rPr>
          <w:color w:val="0070C0"/>
        </w:rPr>
        <w:t>Observations complémentaires du commissaire enquêteur</w:t>
      </w:r>
      <w:r w:rsidR="00523FF9">
        <w:rPr>
          <w:color w:val="000000" w:themeColor="text1"/>
        </w:rPr>
        <w:t>.</w:t>
      </w:r>
    </w:p>
    <w:p w14:paraId="7216D404" w14:textId="3A856131" w:rsidR="00376248" w:rsidRDefault="00376248" w:rsidP="00523FF9">
      <w:pPr>
        <w:jc w:val="both"/>
        <w:rPr>
          <w:color w:val="000000" w:themeColor="text1"/>
        </w:rPr>
      </w:pPr>
      <w:r>
        <w:rPr>
          <w:color w:val="000000" w:themeColor="text1"/>
        </w:rPr>
        <w:tab/>
        <w:t>Pour sa part, le commissaire enquêteur formule les questions suivantes.</w:t>
      </w:r>
    </w:p>
    <w:bookmarkEnd w:id="44"/>
    <w:p w14:paraId="0B1603D5" w14:textId="0B9BF19E" w:rsidR="003F3BB4" w:rsidRDefault="00580905" w:rsidP="00376248">
      <w:pPr>
        <w:jc w:val="both"/>
        <w:rPr>
          <w:color w:val="000000" w:themeColor="text1"/>
        </w:rPr>
      </w:pPr>
      <w:r>
        <w:rPr>
          <w:color w:val="000000" w:themeColor="text1"/>
        </w:rPr>
        <w:tab/>
      </w:r>
      <w:r w:rsidR="003F3BB4">
        <w:rPr>
          <w:color w:val="000000" w:themeColor="text1"/>
        </w:rPr>
        <w:tab/>
      </w:r>
      <w:r w:rsidR="003E7F06">
        <w:rPr>
          <w:color w:val="000000" w:themeColor="text1"/>
        </w:rPr>
        <w:tab/>
      </w:r>
      <w:r w:rsidR="003F3BB4">
        <w:rPr>
          <w:color w:val="000000" w:themeColor="text1"/>
        </w:rPr>
        <w:t>5.2.</w:t>
      </w:r>
      <w:r w:rsidR="00113140">
        <w:rPr>
          <w:color w:val="000000" w:themeColor="text1"/>
        </w:rPr>
        <w:t>3</w:t>
      </w:r>
      <w:r w:rsidR="003F3BB4">
        <w:rPr>
          <w:color w:val="000000" w:themeColor="text1"/>
        </w:rPr>
        <w:t>.</w:t>
      </w:r>
      <w:r w:rsidR="00EF2AFE">
        <w:rPr>
          <w:color w:val="000000" w:themeColor="text1"/>
        </w:rPr>
        <w:t>1</w:t>
      </w:r>
      <w:r w:rsidR="003F3BB4">
        <w:rPr>
          <w:color w:val="000000" w:themeColor="text1"/>
        </w:rPr>
        <w:t xml:space="preserve">. </w:t>
      </w:r>
      <w:r w:rsidR="003F3BB4" w:rsidRPr="003F3BB4">
        <w:rPr>
          <w:color w:val="0070C0"/>
        </w:rPr>
        <w:t>Engagements du conseil syndical du SIAEP Nord Ecouen</w:t>
      </w:r>
      <w:r w:rsidR="003F3BB4">
        <w:rPr>
          <w:color w:val="000000" w:themeColor="text1"/>
        </w:rPr>
        <w:t>.</w:t>
      </w:r>
    </w:p>
    <w:p w14:paraId="7AC4D637" w14:textId="082787D9" w:rsidR="003F3BB4" w:rsidRDefault="003F3BB4" w:rsidP="00376248">
      <w:pPr>
        <w:jc w:val="both"/>
        <w:rPr>
          <w:color w:val="000000" w:themeColor="text1"/>
        </w:rPr>
      </w:pPr>
      <w:r>
        <w:rPr>
          <w:color w:val="000000" w:themeColor="text1"/>
        </w:rPr>
        <w:tab/>
        <w:t>P</w:t>
      </w:r>
      <w:r w:rsidRPr="00334182">
        <w:rPr>
          <w:color w:val="000000" w:themeColor="text1"/>
        </w:rPr>
        <w:t>ar sa délibération du 15 septembre 2020, le comité syndical intercommunal d’alimentation en eau potable SIAEP Nord Ecouen a indiqué son « engagement de mener à terme les procédures administratives</w:t>
      </w:r>
      <w:r w:rsidR="006146F9">
        <w:rPr>
          <w:color w:val="000000" w:themeColor="text1"/>
        </w:rPr>
        <w:t xml:space="preserve"> </w:t>
      </w:r>
      <w:r w:rsidRPr="00334182">
        <w:rPr>
          <w:color w:val="000000" w:themeColor="text1"/>
        </w:rPr>
        <w:t>», « son engagement de grever de servitudes les terrains compris dans les périmètres de protection préconisés par les rapports des hydrogéologues agréés telles qu’elles seront définies par les arrêtés de déclaration d’utilité publique »</w:t>
      </w:r>
      <w:r>
        <w:rPr>
          <w:color w:val="000000" w:themeColor="text1"/>
        </w:rPr>
        <w:t xml:space="preserve"> et « donne tous les pouvoirs au président pour entreprendre toutes les démarches </w:t>
      </w:r>
      <w:r w:rsidR="00F172A7">
        <w:rPr>
          <w:color w:val="000000" w:themeColor="text1"/>
        </w:rPr>
        <w:t>et</w:t>
      </w:r>
      <w:r>
        <w:rPr>
          <w:color w:val="000000" w:themeColor="text1"/>
        </w:rPr>
        <w:t xml:space="preserve"> signer tous les documents nécessaires pour rendre opérationnelle la mise en place des périmètres de protection (bornage des terrains, conventions, actes, réalisation des travaux…) ».</w:t>
      </w:r>
    </w:p>
    <w:p w14:paraId="34B060B6" w14:textId="5B027303" w:rsidR="003F3BB4" w:rsidRDefault="003F3BB4" w:rsidP="00376248">
      <w:pPr>
        <w:jc w:val="both"/>
        <w:rPr>
          <w:color w:val="000000" w:themeColor="text1"/>
        </w:rPr>
      </w:pPr>
      <w:r>
        <w:rPr>
          <w:color w:val="000000" w:themeColor="text1"/>
        </w:rPr>
        <w:tab/>
      </w:r>
      <w:r>
        <w:rPr>
          <w:color w:val="000000" w:themeColor="text1"/>
        </w:rPr>
        <w:sym w:font="Wingdings" w:char="F046"/>
      </w:r>
      <w:r>
        <w:rPr>
          <w:color w:val="000000" w:themeColor="text1"/>
        </w:rPr>
        <w:t xml:space="preserve"> Le SIAEP </w:t>
      </w:r>
      <w:proofErr w:type="spellStart"/>
      <w:r>
        <w:rPr>
          <w:color w:val="000000" w:themeColor="text1"/>
        </w:rPr>
        <w:t>Damona</w:t>
      </w:r>
      <w:proofErr w:type="spellEnd"/>
      <w:r>
        <w:rPr>
          <w:color w:val="000000" w:themeColor="text1"/>
        </w:rPr>
        <w:t xml:space="preserve"> peut-il préciser quels sont d’une part les bornages de terrains envisagés, d’autre part les conventions envisagées ? </w:t>
      </w:r>
    </w:p>
    <w:p w14:paraId="2DCFF5F7" w14:textId="77777777" w:rsidR="003F3BB4" w:rsidRDefault="003F3BB4" w:rsidP="003F3BB4">
      <w:pPr>
        <w:jc w:val="both"/>
        <w:rPr>
          <w:color w:val="000000" w:themeColor="text1"/>
        </w:rPr>
      </w:pPr>
    </w:p>
    <w:p w14:paraId="7D1BDD1D" w14:textId="1FBCD853" w:rsidR="003F3BB4" w:rsidRDefault="003F3BB4" w:rsidP="003F3BB4">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Réponses ou </w:t>
      </w:r>
      <w:r w:rsidRPr="00F411A8">
        <w:rPr>
          <w:b/>
          <w:bCs/>
          <w:color w:val="70AD47" w:themeColor="accent6"/>
        </w:rPr>
        <w:t>observations</w:t>
      </w:r>
      <w:r>
        <w:rPr>
          <w:b/>
          <w:bCs/>
          <w:color w:val="70AD47" w:themeColor="accent6"/>
        </w:rPr>
        <w:t xml:space="preserve"> du </w:t>
      </w:r>
      <w:r w:rsidRPr="00F411A8">
        <w:rPr>
          <w:b/>
          <w:bCs/>
          <w:color w:val="70AD47" w:themeColor="accent6"/>
        </w:rPr>
        <w:t xml:space="preserve">SMAEP </w:t>
      </w:r>
      <w:proofErr w:type="spellStart"/>
      <w:r w:rsidRPr="00F411A8">
        <w:rPr>
          <w:b/>
          <w:bCs/>
          <w:color w:val="70AD47" w:themeColor="accent6"/>
        </w:rPr>
        <w:t>Damona</w:t>
      </w:r>
      <w:proofErr w:type="spellEnd"/>
      <w:r w:rsidRPr="00F411A8">
        <w:rPr>
          <w:b/>
          <w:bCs/>
          <w:color w:val="70AD47" w:themeColor="accent6"/>
        </w:rPr>
        <w:t> sur les observations faites sous 5.2.</w:t>
      </w:r>
      <w:r w:rsidR="00F172A7">
        <w:rPr>
          <w:b/>
          <w:bCs/>
          <w:color w:val="70AD47" w:themeColor="accent6"/>
        </w:rPr>
        <w:t>3</w:t>
      </w:r>
      <w:r w:rsidRPr="00F411A8">
        <w:rPr>
          <w:b/>
          <w:bCs/>
          <w:color w:val="70AD47" w:themeColor="accent6"/>
        </w:rPr>
        <w:t>.</w:t>
      </w:r>
      <w:r w:rsidR="00E75E00" w:rsidRPr="00F411A8">
        <w:rPr>
          <w:b/>
          <w:bCs/>
          <w:color w:val="70AD47" w:themeColor="accent6"/>
        </w:rPr>
        <w:t>1</w:t>
      </w:r>
      <w:r w:rsidRPr="00F411A8">
        <w:rPr>
          <w:b/>
          <w:bCs/>
          <w:color w:val="70AD47" w:themeColor="accent6"/>
        </w:rPr>
        <w:t>.:</w:t>
      </w:r>
    </w:p>
    <w:p w14:paraId="6DEA7759" w14:textId="77777777" w:rsidR="00267E38" w:rsidRPr="00267E38" w:rsidRDefault="006A063B" w:rsidP="003F3BB4">
      <w:pPr>
        <w:pBdr>
          <w:top w:val="single" w:sz="4" w:space="1" w:color="auto"/>
          <w:left w:val="single" w:sz="4" w:space="4" w:color="auto"/>
          <w:bottom w:val="single" w:sz="4" w:space="1" w:color="auto"/>
          <w:right w:val="single" w:sz="4" w:space="4" w:color="auto"/>
        </w:pBdr>
        <w:jc w:val="both"/>
        <w:rPr>
          <w:color w:val="70AD47" w:themeColor="accent6"/>
        </w:rPr>
      </w:pPr>
      <w:r w:rsidRPr="00267E38">
        <w:rPr>
          <w:color w:val="70AD47" w:themeColor="accent6"/>
        </w:rPr>
        <w:t>Il n’est pas envisagé la mise en place de bornage des terrains, conventions, actes, réalisation des travaux.</w:t>
      </w:r>
    </w:p>
    <w:p w14:paraId="0D09FF47" w14:textId="77777777" w:rsidR="00267E38" w:rsidRDefault="00267E38" w:rsidP="003F3BB4">
      <w:pPr>
        <w:pBdr>
          <w:top w:val="single" w:sz="4" w:space="1" w:color="auto"/>
          <w:left w:val="single" w:sz="4" w:space="4" w:color="auto"/>
          <w:bottom w:val="single" w:sz="4" w:space="1" w:color="auto"/>
          <w:right w:val="single" w:sz="4" w:space="4" w:color="auto"/>
        </w:pBdr>
        <w:jc w:val="both"/>
        <w:rPr>
          <w:b/>
          <w:bCs/>
          <w:color w:val="70AD47" w:themeColor="accent6"/>
        </w:rPr>
      </w:pPr>
    </w:p>
    <w:p w14:paraId="793BB8F2" w14:textId="2C72459F" w:rsidR="006A063B" w:rsidRDefault="00267E38" w:rsidP="003F3BB4">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b/>
          <w:bCs/>
          <w:color w:val="70AD47" w:themeColor="accent6"/>
        </w:rPr>
        <w:tab/>
      </w:r>
      <w:r w:rsidR="006A063B" w:rsidRPr="00267E38">
        <w:rPr>
          <w:b/>
          <w:bCs/>
          <w:color w:val="2F5496" w:themeColor="accent1" w:themeShade="BF"/>
        </w:rPr>
        <w:t xml:space="preserve"> </w:t>
      </w:r>
      <w:r w:rsidRPr="00267E38">
        <w:rPr>
          <w:b/>
          <w:bCs/>
          <w:color w:val="2F5496" w:themeColor="accent1" w:themeShade="BF"/>
        </w:rPr>
        <w:t>Réponses ou observations d</w:t>
      </w:r>
      <w:r w:rsidR="00023A6A">
        <w:rPr>
          <w:b/>
          <w:bCs/>
          <w:color w:val="2F5496" w:themeColor="accent1" w:themeShade="BF"/>
        </w:rPr>
        <w:t>e l’ARS</w:t>
      </w:r>
      <w:r w:rsidRPr="00267E38">
        <w:rPr>
          <w:b/>
          <w:bCs/>
          <w:color w:val="2F5496" w:themeColor="accent1" w:themeShade="BF"/>
        </w:rPr>
        <w:t> sur les observations faites sous 5.2.3.1.:</w:t>
      </w:r>
    </w:p>
    <w:p w14:paraId="1B3982BF" w14:textId="431FCA9D" w:rsidR="00F411A8" w:rsidRDefault="00990F52" w:rsidP="003F3BB4">
      <w:pPr>
        <w:pBdr>
          <w:top w:val="single" w:sz="4" w:space="1" w:color="auto"/>
          <w:left w:val="single" w:sz="4" w:space="4" w:color="auto"/>
          <w:bottom w:val="single" w:sz="4" w:space="1" w:color="auto"/>
          <w:right w:val="single" w:sz="4" w:space="4" w:color="auto"/>
        </w:pBdr>
        <w:jc w:val="both"/>
        <w:rPr>
          <w:b/>
          <w:bCs/>
          <w:color w:val="70AD47" w:themeColor="accent6"/>
        </w:rPr>
      </w:pPr>
      <w:r w:rsidRPr="00990F52">
        <w:rPr>
          <w:color w:val="2F5496" w:themeColor="accent1" w:themeShade="BF"/>
        </w:rPr>
        <w:lastRenderedPageBreak/>
        <w:t>Les délibérations des syndicats sont généralement très « ouvertes » sur leur contenu afin que les documents/démarches listés puissent être réalisés si nécessaire. Il n’y a finalement pas eu ce besoin pour le captage FM3.</w:t>
      </w:r>
    </w:p>
    <w:p w14:paraId="4B4804E0" w14:textId="77777777" w:rsidR="003F3BB4" w:rsidRDefault="003F3BB4" w:rsidP="00376248">
      <w:pPr>
        <w:jc w:val="both"/>
        <w:rPr>
          <w:color w:val="000000" w:themeColor="text1"/>
        </w:rPr>
      </w:pPr>
    </w:p>
    <w:p w14:paraId="45FCD266" w14:textId="4742787C" w:rsidR="00376248" w:rsidRDefault="00376248" w:rsidP="00376248">
      <w:pPr>
        <w:jc w:val="both"/>
        <w:rPr>
          <w:color w:val="000000" w:themeColor="text1"/>
        </w:rPr>
      </w:pPr>
      <w:r>
        <w:rPr>
          <w:color w:val="000000" w:themeColor="text1"/>
        </w:rPr>
        <w:tab/>
      </w:r>
      <w:r>
        <w:rPr>
          <w:color w:val="000000" w:themeColor="text1"/>
        </w:rPr>
        <w:tab/>
      </w:r>
      <w:r w:rsidR="003E7F06">
        <w:rPr>
          <w:color w:val="000000" w:themeColor="text1"/>
        </w:rPr>
        <w:tab/>
      </w:r>
      <w:r>
        <w:rPr>
          <w:color w:val="000000" w:themeColor="text1"/>
        </w:rPr>
        <w:t>5.2.</w:t>
      </w:r>
      <w:r w:rsidR="00186A97">
        <w:rPr>
          <w:color w:val="000000" w:themeColor="text1"/>
        </w:rPr>
        <w:t>3</w:t>
      </w:r>
      <w:r>
        <w:rPr>
          <w:color w:val="000000" w:themeColor="text1"/>
        </w:rPr>
        <w:t>.</w:t>
      </w:r>
      <w:r w:rsidR="00145937">
        <w:rPr>
          <w:color w:val="000000" w:themeColor="text1"/>
        </w:rPr>
        <w:t>2</w:t>
      </w:r>
      <w:r>
        <w:rPr>
          <w:color w:val="000000" w:themeColor="text1"/>
        </w:rPr>
        <w:t xml:space="preserve">. </w:t>
      </w:r>
      <w:r w:rsidR="00BE5AAE">
        <w:rPr>
          <w:color w:val="000000" w:themeColor="text1"/>
        </w:rPr>
        <w:t xml:space="preserve"> </w:t>
      </w:r>
      <w:r w:rsidR="00145937" w:rsidRPr="00D10D53">
        <w:rPr>
          <w:color w:val="0070C0"/>
        </w:rPr>
        <w:t xml:space="preserve">Procédure de notification aux </w:t>
      </w:r>
      <w:bookmarkStart w:id="45" w:name="_Hlk150348461"/>
      <w:r w:rsidR="00145937" w:rsidRPr="00D10D53">
        <w:rPr>
          <w:color w:val="0070C0"/>
        </w:rPr>
        <w:t>propriétaires</w:t>
      </w:r>
      <w:r w:rsidR="007F2DB2" w:rsidRPr="00D10D53">
        <w:rPr>
          <w:color w:val="0070C0"/>
        </w:rPr>
        <w:t xml:space="preserve"> de parcelles ou port</w:t>
      </w:r>
      <w:r w:rsidR="00D10D53" w:rsidRPr="00D10D53">
        <w:rPr>
          <w:color w:val="0070C0"/>
        </w:rPr>
        <w:t xml:space="preserve">ions de parcelles incluses dans le </w:t>
      </w:r>
      <w:r w:rsidR="00D10D53">
        <w:rPr>
          <w:color w:val="0070C0"/>
        </w:rPr>
        <w:t xml:space="preserve">projet de </w:t>
      </w:r>
      <w:r w:rsidR="00D10D53" w:rsidRPr="00D10D53">
        <w:rPr>
          <w:color w:val="0070C0"/>
        </w:rPr>
        <w:t>PPR</w:t>
      </w:r>
      <w:r w:rsidR="00BE5AAE">
        <w:rPr>
          <w:color w:val="000000" w:themeColor="text1"/>
        </w:rPr>
        <w:t>.</w:t>
      </w:r>
    </w:p>
    <w:bookmarkEnd w:id="45"/>
    <w:p w14:paraId="52B48B9A" w14:textId="77777777" w:rsidR="00D10D53" w:rsidRDefault="00D10D53" w:rsidP="00376248">
      <w:pPr>
        <w:jc w:val="both"/>
        <w:rPr>
          <w:color w:val="000000" w:themeColor="text1"/>
        </w:rPr>
      </w:pPr>
    </w:p>
    <w:p w14:paraId="4810011D" w14:textId="06E4E83A" w:rsidR="00D10D53" w:rsidRDefault="00D10D53" w:rsidP="00D10D53">
      <w:pPr>
        <w:jc w:val="both"/>
        <w:rPr>
          <w:color w:val="000000" w:themeColor="text1"/>
        </w:rPr>
      </w:pPr>
      <w:r>
        <w:rPr>
          <w:color w:val="000000" w:themeColor="text1"/>
        </w:rPr>
        <w:tab/>
        <w:t xml:space="preserve">Dix-sept notifications ont été adressées aux </w:t>
      </w:r>
      <w:r w:rsidRPr="00D10D53">
        <w:rPr>
          <w:color w:val="000000" w:themeColor="text1"/>
        </w:rPr>
        <w:t>propriétaires de parcelles ou portions de parcelles incluses dans le projet de PPR.</w:t>
      </w:r>
    </w:p>
    <w:p w14:paraId="097B9E19" w14:textId="3E0F98A3" w:rsidR="0054355B" w:rsidRDefault="0054355B" w:rsidP="00376248">
      <w:pPr>
        <w:jc w:val="both"/>
        <w:rPr>
          <w:color w:val="000000" w:themeColor="text1"/>
        </w:rPr>
      </w:pPr>
      <w:r>
        <w:rPr>
          <w:color w:val="000000" w:themeColor="text1"/>
        </w:rPr>
        <w:tab/>
      </w:r>
      <w:r>
        <w:rPr>
          <w:color w:val="000000" w:themeColor="text1"/>
        </w:rPr>
        <w:sym w:font="Wingdings" w:char="F046"/>
      </w:r>
      <w:r w:rsidR="0088428D">
        <w:rPr>
          <w:color w:val="000000" w:themeColor="text1"/>
        </w:rPr>
        <w:t xml:space="preserve"> Les notifications comportaient dans plusieurs cas des notifications </w:t>
      </w:r>
      <w:r w:rsidR="001E6901">
        <w:rPr>
          <w:color w:val="000000" w:themeColor="text1"/>
        </w:rPr>
        <w:t>erronées de superficies d</w:t>
      </w:r>
      <w:r w:rsidR="0088428D">
        <w:rPr>
          <w:color w:val="000000" w:themeColor="text1"/>
        </w:rPr>
        <w:t>’emprises d</w:t>
      </w:r>
      <w:r w:rsidR="001E6901">
        <w:rPr>
          <w:color w:val="000000" w:themeColor="text1"/>
        </w:rPr>
        <w:t>es servitudes d’utilité publique</w:t>
      </w:r>
      <w:r w:rsidRPr="0054355B">
        <w:rPr>
          <w:color w:val="000000" w:themeColor="text1"/>
        </w:rPr>
        <w:t>.</w:t>
      </w:r>
      <w:r>
        <w:rPr>
          <w:color w:val="000000" w:themeColor="text1"/>
        </w:rPr>
        <w:t xml:space="preserve"> </w:t>
      </w:r>
      <w:r w:rsidR="00145937">
        <w:rPr>
          <w:color w:val="000000" w:themeColor="text1"/>
        </w:rPr>
        <w:t>Des</w:t>
      </w:r>
      <w:r>
        <w:rPr>
          <w:color w:val="000000" w:themeColor="text1"/>
        </w:rPr>
        <w:t xml:space="preserve"> observations en retour ont-elles été faites au SMAEP </w:t>
      </w:r>
      <w:proofErr w:type="spellStart"/>
      <w:r>
        <w:rPr>
          <w:color w:val="000000" w:themeColor="text1"/>
        </w:rPr>
        <w:t>Damona</w:t>
      </w:r>
      <w:proofErr w:type="spellEnd"/>
      <w:r>
        <w:rPr>
          <w:color w:val="000000" w:themeColor="text1"/>
        </w:rPr>
        <w:t xml:space="preserve"> à cet égard ?</w:t>
      </w:r>
    </w:p>
    <w:p w14:paraId="4625B44A" w14:textId="0FDB27A5" w:rsidR="00376248" w:rsidRDefault="00376248" w:rsidP="00376248">
      <w:pPr>
        <w:jc w:val="both"/>
        <w:rPr>
          <w:color w:val="000000" w:themeColor="text1"/>
        </w:rPr>
      </w:pPr>
      <w:r>
        <w:rPr>
          <w:color w:val="000000" w:themeColor="text1"/>
        </w:rPr>
        <w:tab/>
      </w:r>
      <w:r>
        <w:rPr>
          <w:color w:val="000000" w:themeColor="text1"/>
        </w:rPr>
        <w:sym w:font="Wingdings" w:char="F046"/>
      </w:r>
      <w:r w:rsidR="002D5E1C">
        <w:rPr>
          <w:color w:val="000000" w:themeColor="text1"/>
        </w:rPr>
        <w:t xml:space="preserve"> </w:t>
      </w:r>
      <w:r w:rsidR="001E6901">
        <w:rPr>
          <w:color w:val="000000" w:themeColor="text1"/>
        </w:rPr>
        <w:t>Le SMAEP peut-il produire un état</w:t>
      </w:r>
      <w:r w:rsidR="00E25898">
        <w:rPr>
          <w:color w:val="000000" w:themeColor="text1"/>
        </w:rPr>
        <w:t>, au 6 novembre 2023, date de clôture de l’enquête publique unique,</w:t>
      </w:r>
      <w:r w:rsidR="001E6901">
        <w:rPr>
          <w:color w:val="000000" w:themeColor="text1"/>
        </w:rPr>
        <w:t xml:space="preserve"> des </w:t>
      </w:r>
      <w:r w:rsidR="001756B9">
        <w:rPr>
          <w:color w:val="000000" w:themeColor="text1"/>
        </w:rPr>
        <w:t xml:space="preserve">retours éventuels de courriers </w:t>
      </w:r>
      <w:r w:rsidR="009444A8">
        <w:rPr>
          <w:color w:val="000000" w:themeColor="text1"/>
        </w:rPr>
        <w:t xml:space="preserve">qui porteraient la mention </w:t>
      </w:r>
      <w:r w:rsidR="001756B9">
        <w:rPr>
          <w:color w:val="000000" w:themeColor="text1"/>
        </w:rPr>
        <w:t>« </w:t>
      </w:r>
      <w:r w:rsidR="002D5E1C">
        <w:rPr>
          <w:color w:val="000000" w:themeColor="text1"/>
        </w:rPr>
        <w:t>N</w:t>
      </w:r>
      <w:r w:rsidR="001756B9">
        <w:rPr>
          <w:color w:val="000000" w:themeColor="text1"/>
        </w:rPr>
        <w:t>’habite pas à l’adresse indiquée », ainsi q</w:t>
      </w:r>
      <w:r w:rsidR="009444A8">
        <w:rPr>
          <w:color w:val="000000" w:themeColor="text1"/>
        </w:rPr>
        <w:t xml:space="preserve">ue des </w:t>
      </w:r>
      <w:r w:rsidR="001E6901">
        <w:rPr>
          <w:color w:val="000000" w:themeColor="text1"/>
        </w:rPr>
        <w:t xml:space="preserve">réponses </w:t>
      </w:r>
      <w:r w:rsidR="009F42F2">
        <w:rPr>
          <w:color w:val="000000" w:themeColor="text1"/>
        </w:rPr>
        <w:t xml:space="preserve">des propriétaires </w:t>
      </w:r>
      <w:r w:rsidR="00F56855">
        <w:rPr>
          <w:color w:val="000000" w:themeColor="text1"/>
        </w:rPr>
        <w:t>au questionnaire d’enquête</w:t>
      </w:r>
      <w:r w:rsidR="002D5E1C">
        <w:rPr>
          <w:color w:val="000000" w:themeColor="text1"/>
        </w:rPr>
        <w:t xml:space="preserve"> </w:t>
      </w:r>
      <w:r w:rsidR="009444A8">
        <w:rPr>
          <w:color w:val="000000" w:themeColor="text1"/>
        </w:rPr>
        <w:t>qui était joint à la lettre du président du SMAEP ?</w:t>
      </w:r>
    </w:p>
    <w:p w14:paraId="6668663C" w14:textId="43419190" w:rsidR="00523FF9" w:rsidRDefault="00523FF9" w:rsidP="004E24A1">
      <w:pPr>
        <w:jc w:val="both"/>
        <w:rPr>
          <w:color w:val="000000" w:themeColor="text1"/>
        </w:rPr>
      </w:pPr>
      <w:bookmarkStart w:id="46" w:name="_Hlk141115227"/>
    </w:p>
    <w:p w14:paraId="482D40D7" w14:textId="2BF43F8D" w:rsidR="00BE5AAE" w:rsidRDefault="00DE3BBA" w:rsidP="004E24A1">
      <w:pPr>
        <w:pBdr>
          <w:top w:val="single" w:sz="4" w:space="1" w:color="auto"/>
          <w:left w:val="single" w:sz="4" w:space="4" w:color="auto"/>
          <w:bottom w:val="single" w:sz="4" w:space="1" w:color="auto"/>
          <w:right w:val="single" w:sz="4" w:space="4" w:color="auto"/>
        </w:pBdr>
        <w:jc w:val="both"/>
        <w:rPr>
          <w:b/>
          <w:bCs/>
          <w:color w:val="70AD47" w:themeColor="accent6"/>
        </w:rPr>
      </w:pPr>
      <w:bookmarkStart w:id="47" w:name="_Hlk139730302"/>
      <w:r>
        <w:rPr>
          <w:b/>
          <w:bCs/>
          <w:color w:val="4472C4" w:themeColor="accent1"/>
        </w:rPr>
        <w:tab/>
      </w:r>
      <w:r w:rsidR="002002D1">
        <w:rPr>
          <w:b/>
          <w:bCs/>
          <w:color w:val="70AD47" w:themeColor="accent6"/>
        </w:rPr>
        <w:t>Réponses ou observations d</w:t>
      </w:r>
      <w:r w:rsidR="00BE5AAE">
        <w:rPr>
          <w:b/>
          <w:bCs/>
          <w:color w:val="70AD47" w:themeColor="accent6"/>
        </w:rPr>
        <w:t xml:space="preserve">u SMAEP </w:t>
      </w:r>
      <w:proofErr w:type="spellStart"/>
      <w:r w:rsidR="00BE5AAE">
        <w:rPr>
          <w:b/>
          <w:bCs/>
          <w:color w:val="70AD47" w:themeColor="accent6"/>
        </w:rPr>
        <w:t>Damona</w:t>
      </w:r>
      <w:proofErr w:type="spellEnd"/>
      <w:r w:rsidR="002002D1">
        <w:rPr>
          <w:b/>
          <w:bCs/>
          <w:color w:val="70AD47" w:themeColor="accent6"/>
        </w:rPr>
        <w:t xml:space="preserve"> sur les observations faites sous </w:t>
      </w:r>
      <w:r w:rsidR="001C14B1">
        <w:rPr>
          <w:b/>
          <w:bCs/>
          <w:color w:val="70AD47" w:themeColor="accent6"/>
        </w:rPr>
        <w:t>5</w:t>
      </w:r>
      <w:r w:rsidR="002002D1">
        <w:rPr>
          <w:b/>
          <w:bCs/>
          <w:color w:val="70AD47" w:themeColor="accent6"/>
        </w:rPr>
        <w:t>.</w:t>
      </w:r>
      <w:r w:rsidR="00BE5AAE">
        <w:rPr>
          <w:b/>
          <w:bCs/>
          <w:color w:val="70AD47" w:themeColor="accent6"/>
        </w:rPr>
        <w:t>2.</w:t>
      </w:r>
      <w:r w:rsidR="002D5E1C">
        <w:rPr>
          <w:b/>
          <w:bCs/>
          <w:color w:val="70AD47" w:themeColor="accent6"/>
        </w:rPr>
        <w:t>3</w:t>
      </w:r>
      <w:r w:rsidR="00BE5AAE">
        <w:rPr>
          <w:b/>
          <w:bCs/>
          <w:color w:val="70AD47" w:themeColor="accent6"/>
        </w:rPr>
        <w:t>.</w:t>
      </w:r>
      <w:r w:rsidR="002D5E1C">
        <w:rPr>
          <w:b/>
          <w:bCs/>
          <w:color w:val="70AD47" w:themeColor="accent6"/>
        </w:rPr>
        <w:t>2</w:t>
      </w:r>
      <w:r w:rsidR="002002D1">
        <w:rPr>
          <w:b/>
          <w:bCs/>
          <w:color w:val="70AD47" w:themeColor="accent6"/>
        </w:rPr>
        <w:t>.:</w:t>
      </w:r>
    </w:p>
    <w:p w14:paraId="50D9081A" w14:textId="1B895E82" w:rsidR="00E9102F" w:rsidRPr="00C30477" w:rsidRDefault="006A063B" w:rsidP="006A063B">
      <w:pPr>
        <w:pBdr>
          <w:top w:val="single" w:sz="4" w:space="1" w:color="auto"/>
          <w:left w:val="single" w:sz="4" w:space="4" w:color="auto"/>
          <w:bottom w:val="single" w:sz="4" w:space="1" w:color="auto"/>
          <w:right w:val="single" w:sz="4" w:space="4" w:color="auto"/>
        </w:pBdr>
        <w:jc w:val="both"/>
        <w:rPr>
          <w:color w:val="70AD47" w:themeColor="accent6"/>
        </w:rPr>
      </w:pPr>
      <w:r w:rsidRPr="00C30477">
        <w:rPr>
          <w:color w:val="70AD47" w:themeColor="accent6"/>
        </w:rPr>
        <w:t xml:space="preserve">Aucune observation en retour sur des notifications erronées de superficies d’emprises des servitudes d’utilité publique n’a été faite au SMAEP </w:t>
      </w:r>
      <w:proofErr w:type="spellStart"/>
      <w:r w:rsidRPr="00C30477">
        <w:rPr>
          <w:color w:val="70AD47" w:themeColor="accent6"/>
        </w:rPr>
        <w:t>Damona</w:t>
      </w:r>
      <w:proofErr w:type="spellEnd"/>
      <w:r w:rsidRPr="00C30477">
        <w:rPr>
          <w:color w:val="70AD47" w:themeColor="accent6"/>
        </w:rPr>
        <w:t>.</w:t>
      </w:r>
    </w:p>
    <w:p w14:paraId="62CC3DCE" w14:textId="62C20372" w:rsidR="00E9102F" w:rsidRPr="00C30477" w:rsidRDefault="006A063B" w:rsidP="00E9102F">
      <w:pPr>
        <w:pBdr>
          <w:top w:val="single" w:sz="4" w:space="1" w:color="auto"/>
          <w:left w:val="single" w:sz="4" w:space="4" w:color="auto"/>
          <w:bottom w:val="single" w:sz="4" w:space="1" w:color="auto"/>
          <w:right w:val="single" w:sz="4" w:space="4" w:color="auto"/>
        </w:pBdr>
        <w:jc w:val="both"/>
        <w:rPr>
          <w:color w:val="70AD47" w:themeColor="accent6"/>
        </w:rPr>
      </w:pPr>
      <w:r w:rsidRPr="00C30477">
        <w:rPr>
          <w:color w:val="70AD47" w:themeColor="accent6"/>
        </w:rPr>
        <w:t xml:space="preserve">L’état au 6 novembre 2023, date de clôture de l’enquête publique unique, </w:t>
      </w:r>
      <w:r w:rsidR="00E9102F" w:rsidRPr="00C30477">
        <w:rPr>
          <w:color w:val="70AD47" w:themeColor="accent6"/>
        </w:rPr>
        <w:t xml:space="preserve">le syndicat a reçu deux retours de "destinataire inconnu à cette adresse" de Monsieur MEICHEL Jean 105 av PVC 92240 MALAKOFF et Madame RIANT Liliane 24 rue Campion 60880 LE MEUX. </w:t>
      </w:r>
    </w:p>
    <w:p w14:paraId="36BF61A4" w14:textId="32DADBC2" w:rsidR="00AA251E" w:rsidRDefault="00E9102F" w:rsidP="004E24A1">
      <w:pPr>
        <w:pBdr>
          <w:top w:val="single" w:sz="4" w:space="1" w:color="auto"/>
          <w:left w:val="single" w:sz="4" w:space="4" w:color="auto"/>
          <w:bottom w:val="single" w:sz="4" w:space="1" w:color="auto"/>
          <w:right w:val="single" w:sz="4" w:space="4" w:color="auto"/>
        </w:pBdr>
        <w:jc w:val="both"/>
        <w:rPr>
          <w:b/>
          <w:bCs/>
          <w:color w:val="70AD47" w:themeColor="accent6"/>
        </w:rPr>
      </w:pPr>
      <w:r w:rsidRPr="00C30477">
        <w:rPr>
          <w:color w:val="70AD47" w:themeColor="accent6"/>
        </w:rPr>
        <w:t>Le syndicat a reçu 4 réponses au questionnaire. </w:t>
      </w:r>
    </w:p>
    <w:bookmarkEnd w:id="46"/>
    <w:bookmarkEnd w:id="47"/>
    <w:p w14:paraId="194CC495" w14:textId="7A63EAFD" w:rsidR="00DE3BBA" w:rsidRDefault="00DE3BBA" w:rsidP="004E24A1">
      <w:pPr>
        <w:jc w:val="both"/>
        <w:rPr>
          <w:b/>
          <w:bCs/>
          <w:color w:val="70AD47" w:themeColor="accent6"/>
        </w:rPr>
      </w:pPr>
    </w:p>
    <w:p w14:paraId="3195B24F" w14:textId="7D85BA65" w:rsidR="0045088C" w:rsidRDefault="00D3704E" w:rsidP="004E24A1">
      <w:pPr>
        <w:jc w:val="both"/>
        <w:rPr>
          <w:color w:val="000000" w:themeColor="text1"/>
        </w:rPr>
      </w:pPr>
      <w:r>
        <w:rPr>
          <w:b/>
          <w:bCs/>
          <w:color w:val="70AD47" w:themeColor="accent6"/>
        </w:rPr>
        <w:tab/>
      </w:r>
      <w:r w:rsidR="00BE5AAE">
        <w:rPr>
          <w:b/>
          <w:bCs/>
          <w:color w:val="70AD47" w:themeColor="accent6"/>
        </w:rPr>
        <w:tab/>
      </w:r>
    </w:p>
    <w:p w14:paraId="5AA87A48" w14:textId="7680A050" w:rsidR="0045088C" w:rsidRDefault="0045088C" w:rsidP="004E24A1">
      <w:pPr>
        <w:jc w:val="both"/>
        <w:rPr>
          <w:color w:val="000000" w:themeColor="text1"/>
        </w:rPr>
      </w:pPr>
      <w:r>
        <w:rPr>
          <w:color w:val="000000" w:themeColor="text1"/>
        </w:rPr>
        <w:tab/>
      </w:r>
      <w:r>
        <w:rPr>
          <w:color w:val="000000" w:themeColor="text1"/>
        </w:rPr>
        <w:tab/>
      </w:r>
      <w:r w:rsidR="003E7F06">
        <w:rPr>
          <w:color w:val="000000" w:themeColor="text1"/>
        </w:rPr>
        <w:tab/>
      </w:r>
      <w:r>
        <w:rPr>
          <w:color w:val="000000" w:themeColor="text1"/>
        </w:rPr>
        <w:t>5.2.</w:t>
      </w:r>
      <w:r w:rsidR="00185AA1">
        <w:rPr>
          <w:color w:val="000000" w:themeColor="text1"/>
        </w:rPr>
        <w:t>3</w:t>
      </w:r>
      <w:r>
        <w:rPr>
          <w:color w:val="000000" w:themeColor="text1"/>
        </w:rPr>
        <w:t xml:space="preserve">.3. </w:t>
      </w:r>
      <w:r w:rsidRPr="0045088C">
        <w:rPr>
          <w:color w:val="0070C0"/>
        </w:rPr>
        <w:t>Compensations financières éventuelles susceptibles d’être versées aux agriculteurs exploitants</w:t>
      </w:r>
      <w:r>
        <w:rPr>
          <w:color w:val="0070C0"/>
        </w:rPr>
        <w:t xml:space="preserve"> dont les terrains sont inclus dans le périmètre de protection rapproché</w:t>
      </w:r>
      <w:r w:rsidR="002D5E1C">
        <w:rPr>
          <w:color w:val="0070C0"/>
        </w:rPr>
        <w:t>e</w:t>
      </w:r>
      <w:r>
        <w:rPr>
          <w:color w:val="000000" w:themeColor="text1"/>
        </w:rPr>
        <w:t>.</w:t>
      </w:r>
    </w:p>
    <w:p w14:paraId="56FC1DE7" w14:textId="6BEBD66D" w:rsidR="0045088C" w:rsidRDefault="0045088C" w:rsidP="004E24A1">
      <w:pPr>
        <w:jc w:val="both"/>
        <w:rPr>
          <w:color w:val="000000" w:themeColor="text1"/>
        </w:rPr>
      </w:pPr>
      <w:r>
        <w:rPr>
          <w:color w:val="000000" w:themeColor="text1"/>
        </w:rPr>
        <w:tab/>
      </w:r>
      <w:r>
        <w:rPr>
          <w:color w:val="000000" w:themeColor="text1"/>
        </w:rPr>
        <w:sym w:font="Wingdings" w:char="F046"/>
      </w:r>
      <w:r>
        <w:rPr>
          <w:color w:val="000000" w:themeColor="text1"/>
        </w:rPr>
        <w:t xml:space="preserve"> Existe-t-il dans le périmètre actuel de responsabilité du SMAEP des compensations financières versées aux propriétaires de terrains grevés de servitudes d’utilité publique du fait de leur inclusion dans un périmètre de protection rapprochée ?</w:t>
      </w:r>
    </w:p>
    <w:p w14:paraId="1885B5E8" w14:textId="77777777" w:rsidR="0045088C" w:rsidRDefault="0045088C" w:rsidP="0045088C">
      <w:pPr>
        <w:jc w:val="both"/>
        <w:rPr>
          <w:color w:val="000000" w:themeColor="text1"/>
        </w:rPr>
      </w:pPr>
      <w:bookmarkStart w:id="48" w:name="_Hlk150349388"/>
    </w:p>
    <w:p w14:paraId="615BE02D" w14:textId="49706BE5" w:rsidR="00185AA1" w:rsidRDefault="0045088C" w:rsidP="006A063B">
      <w:pPr>
        <w:pBdr>
          <w:top w:val="single" w:sz="4" w:space="1" w:color="auto"/>
          <w:left w:val="single" w:sz="4" w:space="0"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sur les observations faites sous 5.2.</w:t>
      </w:r>
      <w:r w:rsidR="002D5E1C">
        <w:rPr>
          <w:b/>
          <w:bCs/>
          <w:color w:val="70AD47" w:themeColor="accent6"/>
        </w:rPr>
        <w:t>3</w:t>
      </w:r>
      <w:r>
        <w:rPr>
          <w:b/>
          <w:bCs/>
          <w:color w:val="70AD47" w:themeColor="accent6"/>
        </w:rPr>
        <w:t>.3.:</w:t>
      </w:r>
    </w:p>
    <w:p w14:paraId="199620BA" w14:textId="16D5C744" w:rsidR="00185AA1" w:rsidRDefault="006A063B" w:rsidP="006A063B">
      <w:pPr>
        <w:pBdr>
          <w:top w:val="single" w:sz="4" w:space="1" w:color="auto"/>
          <w:left w:val="single" w:sz="4" w:space="0" w:color="auto"/>
          <w:bottom w:val="single" w:sz="4" w:space="1" w:color="auto"/>
          <w:right w:val="single" w:sz="4" w:space="4" w:color="auto"/>
        </w:pBdr>
        <w:jc w:val="both"/>
        <w:rPr>
          <w:b/>
          <w:bCs/>
          <w:color w:val="70AD47" w:themeColor="accent6"/>
        </w:rPr>
      </w:pPr>
      <w:r w:rsidRPr="00C30477">
        <w:rPr>
          <w:color w:val="70AD47" w:themeColor="accent6"/>
        </w:rPr>
        <w:lastRenderedPageBreak/>
        <w:t xml:space="preserve">Il n’existe pas dans le périmètre actuel de responsabilité du SMAEP </w:t>
      </w:r>
      <w:r w:rsidR="00E9102F" w:rsidRPr="00C30477">
        <w:rPr>
          <w:color w:val="70AD47" w:themeColor="accent6"/>
        </w:rPr>
        <w:t xml:space="preserve">DAMONA </w:t>
      </w:r>
      <w:r w:rsidRPr="00C30477">
        <w:rPr>
          <w:color w:val="70AD47" w:themeColor="accent6"/>
        </w:rPr>
        <w:t xml:space="preserve">des compensations financières versées aux propriétaires de terrains grevés de servitudes d’utilité publique du fait de leur inclusion dans un périmètre de protection rapprochée. </w:t>
      </w:r>
    </w:p>
    <w:bookmarkEnd w:id="48"/>
    <w:p w14:paraId="068DC750" w14:textId="77777777" w:rsidR="0045088C" w:rsidRDefault="0045088C" w:rsidP="004E24A1">
      <w:pPr>
        <w:jc w:val="both"/>
        <w:rPr>
          <w:color w:val="000000" w:themeColor="text1"/>
        </w:rPr>
      </w:pPr>
    </w:p>
    <w:p w14:paraId="1C71E219" w14:textId="77777777" w:rsidR="002E2F57" w:rsidRDefault="002E2F57" w:rsidP="004E24A1">
      <w:pPr>
        <w:jc w:val="both"/>
        <w:rPr>
          <w:color w:val="000000" w:themeColor="text1"/>
        </w:rPr>
      </w:pPr>
    </w:p>
    <w:p w14:paraId="67CDA14F" w14:textId="1CC634B8" w:rsidR="002E2F57" w:rsidRDefault="002E2F57" w:rsidP="004E24A1">
      <w:pPr>
        <w:jc w:val="both"/>
        <w:rPr>
          <w:color w:val="000000" w:themeColor="text1"/>
        </w:rPr>
      </w:pPr>
      <w:r>
        <w:rPr>
          <w:color w:val="000000" w:themeColor="text1"/>
        </w:rPr>
        <w:tab/>
      </w:r>
      <w:r>
        <w:rPr>
          <w:color w:val="000000" w:themeColor="text1"/>
        </w:rPr>
        <w:tab/>
      </w:r>
      <w:r w:rsidR="009D4A6E">
        <w:rPr>
          <w:color w:val="000000" w:themeColor="text1"/>
        </w:rPr>
        <w:tab/>
      </w:r>
      <w:r>
        <w:rPr>
          <w:color w:val="000000" w:themeColor="text1"/>
        </w:rPr>
        <w:t>5.2.</w:t>
      </w:r>
      <w:r w:rsidR="00185AA1">
        <w:rPr>
          <w:color w:val="000000" w:themeColor="text1"/>
        </w:rPr>
        <w:t>3</w:t>
      </w:r>
      <w:r>
        <w:rPr>
          <w:color w:val="000000" w:themeColor="text1"/>
        </w:rPr>
        <w:t>.</w:t>
      </w:r>
      <w:r w:rsidR="00185AA1">
        <w:rPr>
          <w:color w:val="000000" w:themeColor="text1"/>
        </w:rPr>
        <w:t>4</w:t>
      </w:r>
      <w:r>
        <w:rPr>
          <w:color w:val="000000" w:themeColor="text1"/>
        </w:rPr>
        <w:t xml:space="preserve">. </w:t>
      </w:r>
      <w:r w:rsidR="00185AA1" w:rsidRPr="00865530">
        <w:rPr>
          <w:color w:val="0070C0"/>
        </w:rPr>
        <w:t>Cas du périmètre de protection él</w:t>
      </w:r>
      <w:r w:rsidR="003F6C11">
        <w:rPr>
          <w:color w:val="0070C0"/>
        </w:rPr>
        <w:t>oignée</w:t>
      </w:r>
      <w:r w:rsidR="00185AA1">
        <w:rPr>
          <w:color w:val="000000" w:themeColor="text1"/>
        </w:rPr>
        <w:t>.</w:t>
      </w:r>
    </w:p>
    <w:p w14:paraId="30E33C91" w14:textId="77777777" w:rsidR="00865530" w:rsidRDefault="00865530" w:rsidP="004E24A1">
      <w:pPr>
        <w:jc w:val="both"/>
        <w:rPr>
          <w:color w:val="000000" w:themeColor="text1"/>
        </w:rPr>
      </w:pPr>
      <w:r>
        <w:rPr>
          <w:color w:val="000000" w:themeColor="text1"/>
        </w:rPr>
        <w:tab/>
      </w:r>
    </w:p>
    <w:p w14:paraId="274C0485" w14:textId="08205769" w:rsidR="00865530" w:rsidRDefault="00865530" w:rsidP="004E24A1">
      <w:pPr>
        <w:jc w:val="both"/>
        <w:rPr>
          <w:color w:val="000000" w:themeColor="text1"/>
        </w:rPr>
      </w:pPr>
      <w:r>
        <w:rPr>
          <w:color w:val="000000" w:themeColor="text1"/>
        </w:rPr>
        <w:tab/>
      </w:r>
      <w:r>
        <w:rPr>
          <w:color w:val="000000" w:themeColor="text1"/>
        </w:rPr>
        <w:sym w:font="Wingdings" w:char="F046"/>
      </w:r>
      <w:r>
        <w:rPr>
          <w:color w:val="000000" w:themeColor="text1"/>
        </w:rPr>
        <w:t xml:space="preserve"> La carte proposée </w:t>
      </w:r>
      <w:r w:rsidR="003D7C77">
        <w:rPr>
          <w:color w:val="000000" w:themeColor="text1"/>
        </w:rPr>
        <w:t xml:space="preserve">par l’hydrogéologue agréé </w:t>
      </w:r>
      <w:r w:rsidR="00CC4258">
        <w:rPr>
          <w:color w:val="000000" w:themeColor="text1"/>
        </w:rPr>
        <w:t>(page finale de son rapport)</w:t>
      </w:r>
      <w:r w:rsidR="00E465E5">
        <w:rPr>
          <w:color w:val="000000" w:themeColor="text1"/>
        </w:rPr>
        <w:t xml:space="preserve">, à </w:t>
      </w:r>
      <w:r w:rsidR="00F55A4F">
        <w:rPr>
          <w:color w:val="000000" w:themeColor="text1"/>
        </w:rPr>
        <w:t>échelle</w:t>
      </w:r>
      <w:r w:rsidR="00E465E5">
        <w:rPr>
          <w:color w:val="000000" w:themeColor="text1"/>
        </w:rPr>
        <w:t xml:space="preserve"> relativement petite,</w:t>
      </w:r>
      <w:r w:rsidR="00CC4258">
        <w:rPr>
          <w:color w:val="000000" w:themeColor="text1"/>
        </w:rPr>
        <w:t xml:space="preserve"> </w:t>
      </w:r>
      <w:r w:rsidR="003D7C77">
        <w:rPr>
          <w:color w:val="000000" w:themeColor="text1"/>
        </w:rPr>
        <w:t xml:space="preserve">pour le </w:t>
      </w:r>
      <w:r w:rsidR="00086BBC">
        <w:rPr>
          <w:color w:val="000000" w:themeColor="text1"/>
        </w:rPr>
        <w:t>périmètre</w:t>
      </w:r>
      <w:r w:rsidR="003D7C77">
        <w:rPr>
          <w:color w:val="000000" w:themeColor="text1"/>
        </w:rPr>
        <w:t xml:space="preserve"> de protection é</w:t>
      </w:r>
      <w:r w:rsidR="003F6C11">
        <w:rPr>
          <w:color w:val="000000" w:themeColor="text1"/>
        </w:rPr>
        <w:t>loignée</w:t>
      </w:r>
      <w:r w:rsidR="00086BBC">
        <w:rPr>
          <w:color w:val="000000" w:themeColor="text1"/>
        </w:rPr>
        <w:t xml:space="preserve"> détermine un</w:t>
      </w:r>
      <w:r w:rsidR="00CC4258">
        <w:rPr>
          <w:color w:val="000000" w:themeColor="text1"/>
        </w:rPr>
        <w:t>e v</w:t>
      </w:r>
      <w:r w:rsidR="005623E4">
        <w:rPr>
          <w:color w:val="000000" w:themeColor="text1"/>
        </w:rPr>
        <w:t xml:space="preserve">aste </w:t>
      </w:r>
      <w:r w:rsidR="00086BBC">
        <w:rPr>
          <w:color w:val="000000" w:themeColor="text1"/>
        </w:rPr>
        <w:t>superficie couvrant les territoires des communes de Fontenay-en-Paris</w:t>
      </w:r>
      <w:r w:rsidR="002D5E1C">
        <w:rPr>
          <w:color w:val="000000" w:themeColor="text1"/>
        </w:rPr>
        <w:t>is</w:t>
      </w:r>
      <w:r w:rsidR="00086BBC">
        <w:rPr>
          <w:color w:val="000000" w:themeColor="text1"/>
        </w:rPr>
        <w:t xml:space="preserve">, Mareil-en-France, </w:t>
      </w:r>
      <w:r w:rsidR="005623E4">
        <w:rPr>
          <w:color w:val="000000" w:themeColor="text1"/>
        </w:rPr>
        <w:t>Châtenay</w:t>
      </w:r>
      <w:r w:rsidR="00CC4258">
        <w:rPr>
          <w:color w:val="000000" w:themeColor="text1"/>
        </w:rPr>
        <w:t xml:space="preserve">-en-France, Joigny-sous-Bois et </w:t>
      </w:r>
      <w:r w:rsidR="005623E4">
        <w:rPr>
          <w:color w:val="000000" w:themeColor="text1"/>
        </w:rPr>
        <w:t>Épinay-Champlâtreux,</w:t>
      </w:r>
      <w:r w:rsidR="009B0F04">
        <w:rPr>
          <w:color w:val="000000" w:themeColor="text1"/>
        </w:rPr>
        <w:t xml:space="preserve"> </w:t>
      </w:r>
      <w:r w:rsidR="005623E4">
        <w:rPr>
          <w:color w:val="000000" w:themeColor="text1"/>
        </w:rPr>
        <w:t xml:space="preserve">prend appui, à l’Est, au Sud et à l’Ouest, sur des tracés de voies de circulation ou de délimitations communales (avec </w:t>
      </w:r>
      <w:r w:rsidR="00004324">
        <w:rPr>
          <w:color w:val="000000" w:themeColor="text1"/>
        </w:rPr>
        <w:t>Le Mesnil-Aubry</w:t>
      </w:r>
      <w:r w:rsidR="0077359A">
        <w:rPr>
          <w:color w:val="000000" w:themeColor="text1"/>
        </w:rPr>
        <w:t xml:space="preserve">); mais au Nord, </w:t>
      </w:r>
      <w:r w:rsidR="000E16A8">
        <w:rPr>
          <w:color w:val="000000" w:themeColor="text1"/>
        </w:rPr>
        <w:t xml:space="preserve">et notamment dans la traversée Ouest-Est du </w:t>
      </w:r>
      <w:r w:rsidR="00206C60">
        <w:rPr>
          <w:color w:val="000000" w:themeColor="text1"/>
        </w:rPr>
        <w:t>territoire</w:t>
      </w:r>
      <w:r w:rsidR="000E16A8">
        <w:rPr>
          <w:color w:val="000000" w:themeColor="text1"/>
        </w:rPr>
        <w:t xml:space="preserve"> de Joigny-sous-Bois</w:t>
      </w:r>
      <w:r w:rsidR="003F63DF">
        <w:rPr>
          <w:color w:val="000000" w:themeColor="text1"/>
        </w:rPr>
        <w:t>, le tracé paraît plus « arti</w:t>
      </w:r>
      <w:r w:rsidR="00206C60">
        <w:rPr>
          <w:color w:val="000000" w:themeColor="text1"/>
        </w:rPr>
        <w:t>fi</w:t>
      </w:r>
      <w:r w:rsidR="003F63DF">
        <w:rPr>
          <w:color w:val="000000" w:themeColor="text1"/>
        </w:rPr>
        <w:t>ciel ». Comment ce tracé sera-t-il précisé dans la délimitation définitive ?</w:t>
      </w:r>
      <w:r w:rsidR="00F55A4F">
        <w:rPr>
          <w:color w:val="000000" w:themeColor="text1"/>
        </w:rPr>
        <w:t xml:space="preserve"> Y aura-t-il une carte à plus grande échelle ?</w:t>
      </w:r>
    </w:p>
    <w:p w14:paraId="3D00E919" w14:textId="7751CFED" w:rsidR="003F63DF" w:rsidRDefault="003F63DF" w:rsidP="004E24A1">
      <w:pPr>
        <w:jc w:val="both"/>
        <w:rPr>
          <w:color w:val="000000" w:themeColor="text1"/>
        </w:rPr>
      </w:pPr>
      <w:r>
        <w:rPr>
          <w:color w:val="000000" w:themeColor="text1"/>
        </w:rPr>
        <w:tab/>
      </w:r>
      <w:r>
        <w:rPr>
          <w:color w:val="000000" w:themeColor="text1"/>
        </w:rPr>
        <w:sym w:font="Wingdings" w:char="F046"/>
      </w:r>
      <w:r>
        <w:rPr>
          <w:color w:val="000000" w:themeColor="text1"/>
        </w:rPr>
        <w:t xml:space="preserve"> Les prescriptions </w:t>
      </w:r>
      <w:r w:rsidR="00206C60">
        <w:rPr>
          <w:color w:val="000000" w:themeColor="text1"/>
        </w:rPr>
        <w:t>fixées dans le PPE seront-elles des recommandations ou des obligations ?</w:t>
      </w:r>
    </w:p>
    <w:p w14:paraId="227743C9" w14:textId="77777777" w:rsidR="00206C60" w:rsidRDefault="00206C60" w:rsidP="00206C60">
      <w:pPr>
        <w:jc w:val="both"/>
        <w:rPr>
          <w:color w:val="000000" w:themeColor="text1"/>
        </w:rPr>
      </w:pPr>
    </w:p>
    <w:p w14:paraId="54703841" w14:textId="3E88D9A7" w:rsidR="00206C60" w:rsidRDefault="00206C60" w:rsidP="00206C6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bookmarkStart w:id="49" w:name="_Hlk152063849"/>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sur les observations faites sous 5.2.3.4.:</w:t>
      </w:r>
    </w:p>
    <w:bookmarkEnd w:id="49"/>
    <w:p w14:paraId="702B0554" w14:textId="3786E2E4" w:rsidR="00206C60" w:rsidRDefault="00374CDF" w:rsidP="00206C60">
      <w:pPr>
        <w:pBdr>
          <w:top w:val="single" w:sz="4" w:space="1" w:color="auto"/>
          <w:left w:val="single" w:sz="4" w:space="4" w:color="auto"/>
          <w:bottom w:val="single" w:sz="4" w:space="1" w:color="auto"/>
          <w:right w:val="single" w:sz="4" w:space="4" w:color="auto"/>
        </w:pBdr>
        <w:jc w:val="both"/>
        <w:rPr>
          <w:color w:val="70AD47" w:themeColor="accent6"/>
        </w:rPr>
      </w:pPr>
      <w:r w:rsidRPr="00CA29AF">
        <w:rPr>
          <w:color w:val="70AD47" w:themeColor="accent6"/>
        </w:rPr>
        <w:t xml:space="preserve">Ce point relève de l’avis de l’ARS et/ou de l’hydrogéologue agréé.  </w:t>
      </w:r>
    </w:p>
    <w:p w14:paraId="5A803A80" w14:textId="77777777" w:rsidR="00CA29AF" w:rsidRDefault="00CA29AF" w:rsidP="00206C60">
      <w:pPr>
        <w:pBdr>
          <w:top w:val="single" w:sz="4" w:space="1" w:color="auto"/>
          <w:left w:val="single" w:sz="4" w:space="4" w:color="auto"/>
          <w:bottom w:val="single" w:sz="4" w:space="1" w:color="auto"/>
          <w:right w:val="single" w:sz="4" w:space="4" w:color="auto"/>
        </w:pBdr>
        <w:jc w:val="both"/>
        <w:rPr>
          <w:color w:val="70AD47" w:themeColor="accent6"/>
        </w:rPr>
      </w:pPr>
    </w:p>
    <w:p w14:paraId="075E7956" w14:textId="1FEC8566" w:rsidR="00CA29AF" w:rsidRPr="00CA29AF" w:rsidRDefault="00CA29AF" w:rsidP="00CA29AF">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color w:val="70AD47" w:themeColor="accent6"/>
        </w:rPr>
        <w:tab/>
      </w:r>
      <w:r w:rsidRPr="00CA29AF">
        <w:rPr>
          <w:b/>
          <w:bCs/>
          <w:color w:val="2F5496" w:themeColor="accent1" w:themeShade="BF"/>
        </w:rPr>
        <w:t>Réponses ou observations de l’ARS sur les observations faites sous 5.2.3.4.:</w:t>
      </w:r>
    </w:p>
    <w:p w14:paraId="04170080" w14:textId="2E567CA2" w:rsidR="00921FA4" w:rsidRPr="00921FA4" w:rsidRDefault="00921FA4" w:rsidP="00921FA4">
      <w:pPr>
        <w:pBdr>
          <w:top w:val="single" w:sz="4" w:space="1" w:color="auto"/>
          <w:left w:val="single" w:sz="4" w:space="4" w:color="auto"/>
          <w:bottom w:val="single" w:sz="4" w:space="1" w:color="auto"/>
          <w:right w:val="single" w:sz="4" w:space="4" w:color="auto"/>
        </w:pBdr>
        <w:jc w:val="both"/>
        <w:rPr>
          <w:color w:val="2F5496" w:themeColor="accent1" w:themeShade="BF"/>
        </w:rPr>
      </w:pPr>
      <w:r w:rsidRPr="00921FA4">
        <w:rPr>
          <w:color w:val="2F5496" w:themeColor="accent1" w:themeShade="BF"/>
        </w:rPr>
        <w:t>*Une carte de plus grand format est prévue, elle sera annexée à l’arrêté préfectoral. Si nécessaire, une carte présentant un zoom sur la zone nord du PPE pourra être réalisée et annexée à l’arrêté préfectoral pour qu’elle soit suffisamment lisible.</w:t>
      </w:r>
    </w:p>
    <w:p w14:paraId="4E2FFB2D" w14:textId="4E3B0EE5" w:rsidR="00206C60" w:rsidRDefault="00921FA4" w:rsidP="00206C60">
      <w:pPr>
        <w:pBdr>
          <w:top w:val="single" w:sz="4" w:space="1" w:color="auto"/>
          <w:left w:val="single" w:sz="4" w:space="4" w:color="auto"/>
          <w:bottom w:val="single" w:sz="4" w:space="1" w:color="auto"/>
          <w:right w:val="single" w:sz="4" w:space="4" w:color="auto"/>
        </w:pBdr>
        <w:jc w:val="both"/>
        <w:rPr>
          <w:b/>
          <w:bCs/>
          <w:color w:val="70AD47" w:themeColor="accent6"/>
        </w:rPr>
      </w:pPr>
      <w:r w:rsidRPr="00921FA4">
        <w:rPr>
          <w:color w:val="2F5496" w:themeColor="accent1" w:themeShade="BF"/>
        </w:rPr>
        <w:t>* Les prescriptions du PPE sont obligatoires. Elles réglementent, mais ne peuvent pas interdire les activités.</w:t>
      </w:r>
    </w:p>
    <w:p w14:paraId="1ED88AEF" w14:textId="77777777" w:rsidR="00254B31" w:rsidRDefault="00254B31" w:rsidP="00254B31">
      <w:pPr>
        <w:jc w:val="both"/>
        <w:rPr>
          <w:color w:val="7030A0"/>
        </w:rPr>
      </w:pPr>
    </w:p>
    <w:p w14:paraId="595C7844" w14:textId="77777777" w:rsidR="004E7964" w:rsidRDefault="004E7964" w:rsidP="00254B31">
      <w:pPr>
        <w:jc w:val="both"/>
        <w:rPr>
          <w:color w:val="7030A0"/>
        </w:rPr>
      </w:pPr>
    </w:p>
    <w:p w14:paraId="54AA1A9B" w14:textId="77777777" w:rsidR="004E7964" w:rsidRDefault="004E7964" w:rsidP="00254B31">
      <w:pPr>
        <w:jc w:val="both"/>
        <w:rPr>
          <w:color w:val="7030A0"/>
        </w:rPr>
      </w:pPr>
    </w:p>
    <w:p w14:paraId="49057909" w14:textId="77777777" w:rsidR="004E7964" w:rsidRDefault="004E7964" w:rsidP="00254B31">
      <w:pPr>
        <w:jc w:val="both"/>
        <w:rPr>
          <w:color w:val="7030A0"/>
        </w:rPr>
      </w:pPr>
    </w:p>
    <w:p w14:paraId="2F9DC0AB" w14:textId="77777777" w:rsidR="004E7964" w:rsidRDefault="004E7964" w:rsidP="00254B31">
      <w:pPr>
        <w:jc w:val="both"/>
        <w:rPr>
          <w:color w:val="7030A0"/>
        </w:rPr>
      </w:pPr>
    </w:p>
    <w:p w14:paraId="43A1535F" w14:textId="77777777" w:rsidR="004E7964" w:rsidRDefault="004E7964" w:rsidP="00254B31">
      <w:pPr>
        <w:jc w:val="both"/>
        <w:rPr>
          <w:color w:val="7030A0"/>
        </w:rPr>
      </w:pPr>
    </w:p>
    <w:p w14:paraId="1BE6E332" w14:textId="77777777" w:rsidR="004E7964" w:rsidRDefault="004E7964" w:rsidP="00254B31">
      <w:pPr>
        <w:jc w:val="both"/>
        <w:rPr>
          <w:color w:val="7030A0"/>
        </w:rPr>
      </w:pPr>
    </w:p>
    <w:p w14:paraId="2CF39DFE" w14:textId="77777777" w:rsidR="004E7964" w:rsidRPr="00F304CA" w:rsidRDefault="004E7964" w:rsidP="00254B31">
      <w:pPr>
        <w:jc w:val="both"/>
        <w:rPr>
          <w:color w:val="7030A0"/>
        </w:rPr>
      </w:pPr>
    </w:p>
    <w:p w14:paraId="7456AB18" w14:textId="7DDC048F" w:rsidR="00254B31" w:rsidRDefault="00254B31" w:rsidP="00254B31">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lastRenderedPageBreak/>
        <w:tab/>
      </w:r>
      <w:r>
        <w:tab/>
        <w:t>5.</w:t>
      </w:r>
      <w:r w:rsidR="00321A7C">
        <w:t>3</w:t>
      </w:r>
      <w:r>
        <w:t xml:space="preserve">. Thème : </w:t>
      </w:r>
      <w:r w:rsidR="00E423E7">
        <w:t>l</w:t>
      </w:r>
      <w:r w:rsidR="00321A7C">
        <w:t>oi sur l’eau.</w:t>
      </w:r>
    </w:p>
    <w:p w14:paraId="3BEEA15E" w14:textId="77777777" w:rsidR="00254B31" w:rsidRDefault="00254B31" w:rsidP="00254B31">
      <w:pPr>
        <w:jc w:val="both"/>
        <w:rPr>
          <w:color w:val="000000" w:themeColor="text1"/>
        </w:rPr>
      </w:pPr>
      <w:r>
        <w:rPr>
          <w:color w:val="000000" w:themeColor="text1"/>
        </w:rPr>
        <w:tab/>
      </w:r>
      <w:r>
        <w:rPr>
          <w:color w:val="000000" w:themeColor="text1"/>
        </w:rPr>
        <w:tab/>
      </w:r>
    </w:p>
    <w:p w14:paraId="5BE9064A" w14:textId="7AE12539" w:rsidR="00321A7C" w:rsidRDefault="00321A7C" w:rsidP="004E24A1">
      <w:pPr>
        <w:jc w:val="both"/>
      </w:pPr>
      <w:r>
        <w:tab/>
      </w:r>
      <w:r w:rsidR="009D4A6E">
        <w:tab/>
      </w:r>
      <w:r>
        <w:rPr>
          <w:color w:val="000000" w:themeColor="text1"/>
        </w:rPr>
        <w:t xml:space="preserve">5.3.1. </w:t>
      </w:r>
      <w:r w:rsidRPr="00777621">
        <w:rPr>
          <w:color w:val="0070C0"/>
        </w:rPr>
        <w:t>L’observation O</w:t>
      </w:r>
      <w:r>
        <w:rPr>
          <w:color w:val="0070C0"/>
        </w:rPr>
        <w:t>P</w:t>
      </w:r>
      <w:r w:rsidRPr="00777621">
        <w:rPr>
          <w:color w:val="0070C0"/>
        </w:rPr>
        <w:t>-</w:t>
      </w:r>
      <w:r w:rsidRPr="00523FF9">
        <w:rPr>
          <w:color w:val="0070C0"/>
        </w:rPr>
        <w:t>1</w:t>
      </w:r>
      <w:r w:rsidR="00A21F3F">
        <w:rPr>
          <w:color w:val="0070C0"/>
        </w:rPr>
        <w:t>, complétée par l’observation OR-2,</w:t>
      </w:r>
      <w:r w:rsidRPr="00376248">
        <w:t xml:space="preserve"> </w:t>
      </w:r>
      <w:r>
        <w:t>pose la question de la sécurité du site du forage FM3.</w:t>
      </w:r>
    </w:p>
    <w:p w14:paraId="18930230" w14:textId="13752CE0" w:rsidR="00321A7C" w:rsidRDefault="00321A7C" w:rsidP="004E24A1">
      <w:pPr>
        <w:jc w:val="both"/>
      </w:pPr>
      <w:r>
        <w:tab/>
      </w:r>
      <w:r>
        <w:sym w:font="Wingdings" w:char="F046"/>
      </w:r>
      <w:r>
        <w:t xml:space="preserve"> U</w:t>
      </w:r>
      <w:r w:rsidR="00254B31">
        <w:t xml:space="preserve">n vol de carburant a été constaté en mars 2013, lors du forage du puits, comme cela avait été rapporté par Monsieur </w:t>
      </w:r>
      <w:proofErr w:type="spellStart"/>
      <w:r w:rsidR="00254B31">
        <w:t>Vathaire</w:t>
      </w:r>
      <w:proofErr w:type="spellEnd"/>
      <w:r w:rsidR="00254B31">
        <w:t>, hydrogéologue agréé. La protection future du site en exploitation sera-t-elle suffisante ? Ne faudra-t-il pas mettre en place des caméras de surveillance ?</w:t>
      </w:r>
    </w:p>
    <w:p w14:paraId="5AC7B23E" w14:textId="77777777" w:rsidR="00321A7C" w:rsidRDefault="00321A7C" w:rsidP="00321A7C">
      <w:pPr>
        <w:jc w:val="both"/>
        <w:rPr>
          <w:color w:val="000000" w:themeColor="text1"/>
        </w:rPr>
      </w:pPr>
      <w:bookmarkStart w:id="50" w:name="_Hlk149468279"/>
    </w:p>
    <w:p w14:paraId="7412F134" w14:textId="2F74016F" w:rsidR="00321A7C" w:rsidRDefault="00321A7C" w:rsidP="00321A7C">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sur les observations faites sous 5.3.1.:</w:t>
      </w:r>
    </w:p>
    <w:p w14:paraId="673C9D6F" w14:textId="69F5B3CE" w:rsidR="00792C89" w:rsidRDefault="00374CDF" w:rsidP="00321A7C">
      <w:pPr>
        <w:pBdr>
          <w:top w:val="single" w:sz="4" w:space="1" w:color="auto"/>
          <w:left w:val="single" w:sz="4" w:space="4" w:color="auto"/>
          <w:bottom w:val="single" w:sz="4" w:space="1" w:color="auto"/>
          <w:right w:val="single" w:sz="4" w:space="4" w:color="auto"/>
        </w:pBdr>
        <w:jc w:val="both"/>
        <w:rPr>
          <w:b/>
          <w:bCs/>
          <w:color w:val="70AD47" w:themeColor="accent6"/>
        </w:rPr>
      </w:pPr>
      <w:r w:rsidRPr="00657CBF">
        <w:rPr>
          <w:color w:val="70AD47" w:themeColor="accent6"/>
        </w:rPr>
        <w:t>Le SMAEP a réalisé une étude de vulnérabilité de ces ouvrages. La protection du site est suffisante Toutefois, la mise en place des caméras de surveillance</w:t>
      </w:r>
      <w:r w:rsidR="00BF36A3" w:rsidRPr="00657CBF">
        <w:rPr>
          <w:color w:val="70AD47" w:themeColor="accent6"/>
        </w:rPr>
        <w:t xml:space="preserve"> est e</w:t>
      </w:r>
      <w:r w:rsidRPr="00657CBF">
        <w:rPr>
          <w:color w:val="70AD47" w:themeColor="accent6"/>
        </w:rPr>
        <w:t>nvisagée</w:t>
      </w:r>
      <w:r w:rsidR="00BF36A3" w:rsidRPr="00657CBF">
        <w:rPr>
          <w:color w:val="70AD47" w:themeColor="accent6"/>
        </w:rPr>
        <w:t xml:space="preserve"> à moyen terme. </w:t>
      </w:r>
    </w:p>
    <w:bookmarkEnd w:id="50"/>
    <w:p w14:paraId="7375BA84" w14:textId="77777777" w:rsidR="00321A7C" w:rsidRDefault="00321A7C" w:rsidP="00321A7C">
      <w:pPr>
        <w:jc w:val="both"/>
        <w:rPr>
          <w:color w:val="000000" w:themeColor="text1"/>
        </w:rPr>
      </w:pPr>
      <w:r>
        <w:rPr>
          <w:color w:val="000000" w:themeColor="text1"/>
        </w:rPr>
        <w:tab/>
      </w:r>
    </w:p>
    <w:p w14:paraId="24114429" w14:textId="2A5DE642" w:rsidR="00321A7C" w:rsidRDefault="00321A7C" w:rsidP="00321A7C">
      <w:pPr>
        <w:jc w:val="both"/>
        <w:rPr>
          <w:color w:val="000000" w:themeColor="text1"/>
        </w:rPr>
      </w:pPr>
      <w:r>
        <w:rPr>
          <w:color w:val="000000" w:themeColor="text1"/>
        </w:rPr>
        <w:tab/>
      </w:r>
      <w:r w:rsidR="009D4A6E">
        <w:rPr>
          <w:color w:val="000000" w:themeColor="text1"/>
        </w:rPr>
        <w:tab/>
      </w:r>
      <w:r>
        <w:rPr>
          <w:color w:val="000000" w:themeColor="text1"/>
        </w:rPr>
        <w:t xml:space="preserve">5.3.2. </w:t>
      </w:r>
      <w:bookmarkStart w:id="51" w:name="_Hlk150290392"/>
      <w:r w:rsidRPr="00C91DEC">
        <w:rPr>
          <w:color w:val="0070C0"/>
        </w:rPr>
        <w:t>Observations complémentaires du commissaire enquêteur</w:t>
      </w:r>
      <w:r>
        <w:rPr>
          <w:color w:val="000000" w:themeColor="text1"/>
        </w:rPr>
        <w:t>.</w:t>
      </w:r>
    </w:p>
    <w:bookmarkEnd w:id="51"/>
    <w:p w14:paraId="4570B069" w14:textId="77777777" w:rsidR="00321A7C" w:rsidRDefault="00321A7C" w:rsidP="00321A7C">
      <w:pPr>
        <w:jc w:val="both"/>
        <w:rPr>
          <w:color w:val="000000" w:themeColor="text1"/>
        </w:rPr>
      </w:pPr>
      <w:r>
        <w:rPr>
          <w:color w:val="000000" w:themeColor="text1"/>
        </w:rPr>
        <w:tab/>
        <w:t>Pour sa part, le commissaire enquêteur formule les questions suivantes.</w:t>
      </w:r>
    </w:p>
    <w:p w14:paraId="6E8CCF27" w14:textId="6F5730D7" w:rsidR="00C80000" w:rsidRDefault="00321A7C" w:rsidP="00C80000">
      <w:pPr>
        <w:jc w:val="both"/>
        <w:rPr>
          <w:color w:val="000000" w:themeColor="text1"/>
        </w:rPr>
      </w:pPr>
      <w:r>
        <w:rPr>
          <w:color w:val="000000" w:themeColor="text1"/>
        </w:rPr>
        <w:tab/>
      </w:r>
      <w:r>
        <w:rPr>
          <w:color w:val="000000" w:themeColor="text1"/>
        </w:rPr>
        <w:tab/>
      </w:r>
      <w:r w:rsidR="009D4A6E">
        <w:rPr>
          <w:color w:val="000000" w:themeColor="text1"/>
        </w:rPr>
        <w:tab/>
      </w:r>
      <w:r>
        <w:rPr>
          <w:color w:val="000000" w:themeColor="text1"/>
        </w:rPr>
        <w:t xml:space="preserve">5.3.2.1. </w:t>
      </w:r>
      <w:r w:rsidR="00C80000" w:rsidRPr="00440DB8">
        <w:rPr>
          <w:color w:val="5B9BD5" w:themeColor="accent5"/>
        </w:rPr>
        <w:t xml:space="preserve">L’intégrité du grillage de protection du PPI </w:t>
      </w:r>
      <w:r w:rsidR="00C80000">
        <w:rPr>
          <w:color w:val="000000" w:themeColor="text1"/>
        </w:rPr>
        <w:t xml:space="preserve">semble aujourd’hui poser </w:t>
      </w:r>
      <w:proofErr w:type="gramStart"/>
      <w:r w:rsidR="00C80000">
        <w:rPr>
          <w:color w:val="000000" w:themeColor="text1"/>
        </w:rPr>
        <w:t>problème</w:t>
      </w:r>
      <w:proofErr w:type="gramEnd"/>
      <w:r w:rsidR="00C80000">
        <w:rPr>
          <w:color w:val="000000" w:themeColor="text1"/>
        </w:rPr>
        <w:t xml:space="preserve">, selon le constat fait sous </w:t>
      </w:r>
      <w:r w:rsidR="00A21F3F">
        <w:rPr>
          <w:color w:val="000000" w:themeColor="text1"/>
        </w:rPr>
        <w:t xml:space="preserve">les </w:t>
      </w:r>
      <w:r w:rsidR="00C80000">
        <w:rPr>
          <w:color w:val="000000" w:themeColor="text1"/>
        </w:rPr>
        <w:t>observation</w:t>
      </w:r>
      <w:r w:rsidR="00D33E08">
        <w:rPr>
          <w:color w:val="000000" w:themeColor="text1"/>
        </w:rPr>
        <w:t>s</w:t>
      </w:r>
      <w:r w:rsidR="00C80000">
        <w:rPr>
          <w:color w:val="000000" w:themeColor="text1"/>
        </w:rPr>
        <w:t xml:space="preserve"> </w:t>
      </w:r>
      <w:r w:rsidR="00A21F3F">
        <w:rPr>
          <w:color w:val="000000" w:themeColor="text1"/>
        </w:rPr>
        <w:t xml:space="preserve">OP-1 et </w:t>
      </w:r>
      <w:r w:rsidR="00C80000">
        <w:rPr>
          <w:color w:val="000000" w:themeColor="text1"/>
        </w:rPr>
        <w:t>OR-2, mais également par le commissaire enquêteur (photos ci-dessous, en date du 5 novembre 2023)</w:t>
      </w:r>
      <w:r w:rsidR="00D33E08">
        <w:rPr>
          <w:color w:val="000000" w:themeColor="text1"/>
        </w:rPr>
        <w:t>.</w:t>
      </w:r>
    </w:p>
    <w:p w14:paraId="2AF3F737" w14:textId="77777777" w:rsidR="00C80000" w:rsidRDefault="00C80000" w:rsidP="00C80000">
      <w:pPr>
        <w:jc w:val="both"/>
        <w:rPr>
          <w:color w:val="000000" w:themeColor="text1"/>
        </w:rPr>
      </w:pPr>
      <w:r>
        <w:rPr>
          <w:noProof/>
          <w:color w:val="000000" w:themeColor="text1"/>
        </w:rPr>
        <w:drawing>
          <wp:inline distT="0" distB="0" distL="0" distR="0" wp14:anchorId="0E7D39D9" wp14:editId="7520E224">
            <wp:extent cx="3303569" cy="3274695"/>
            <wp:effectExtent l="0" t="4763" r="6668" b="6667"/>
            <wp:docPr id="1418321266" name="Image 1418321266" descr="Une image contenant plein air, nuage, ciel,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633498" name="Image 1" descr="Une image contenant plein air, nuage, ciel, arbre&#10;&#10;Description générée automatiquement"/>
                    <pic:cNvPicPr/>
                  </pic:nvPicPr>
                  <pic:blipFill>
                    <a:blip r:embed="rId26">
                      <a:extLst>
                        <a:ext uri="{28A0092B-C50C-407E-A947-70E740481C1C}">
                          <a14:useLocalDpi xmlns:a14="http://schemas.microsoft.com/office/drawing/2010/main" val="0"/>
                        </a:ext>
                      </a:extLst>
                    </a:blip>
                    <a:stretch>
                      <a:fillRect/>
                    </a:stretch>
                  </pic:blipFill>
                  <pic:spPr>
                    <a:xfrm rot="5400000">
                      <a:off x="0" y="0"/>
                      <a:ext cx="3327533" cy="3298450"/>
                    </a:xfrm>
                    <a:prstGeom prst="rect">
                      <a:avLst/>
                    </a:prstGeom>
                  </pic:spPr>
                </pic:pic>
              </a:graphicData>
            </a:graphic>
          </wp:inline>
        </w:drawing>
      </w:r>
    </w:p>
    <w:p w14:paraId="6C5FD01F" w14:textId="77777777" w:rsidR="00C80000" w:rsidRDefault="00C80000" w:rsidP="00C80000">
      <w:pPr>
        <w:jc w:val="both"/>
        <w:rPr>
          <w:color w:val="000000" w:themeColor="text1"/>
        </w:rPr>
      </w:pPr>
      <w:r>
        <w:rPr>
          <w:noProof/>
          <w:color w:val="000000" w:themeColor="text1"/>
        </w:rPr>
        <w:lastRenderedPageBreak/>
        <w:drawing>
          <wp:inline distT="0" distB="0" distL="0" distR="0" wp14:anchorId="099074A5" wp14:editId="1361402F">
            <wp:extent cx="3291205" cy="2601775"/>
            <wp:effectExtent l="0" t="0" r="4445" b="8255"/>
            <wp:docPr id="881313146" name="Image 881313146" descr="Une image contenant plein air, herbe, nuage,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49843" name="Image 2" descr="Une image contenant plein air, herbe, nuage, plant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3307307" cy="2614504"/>
                    </a:xfrm>
                    <a:prstGeom prst="rect">
                      <a:avLst/>
                    </a:prstGeom>
                  </pic:spPr>
                </pic:pic>
              </a:graphicData>
            </a:graphic>
          </wp:inline>
        </w:drawing>
      </w:r>
    </w:p>
    <w:p w14:paraId="565B89E7" w14:textId="32C0189E" w:rsidR="00C80000" w:rsidRDefault="00C80000" w:rsidP="00321A7C">
      <w:pPr>
        <w:jc w:val="both"/>
        <w:rPr>
          <w:color w:val="000000" w:themeColor="text1"/>
        </w:rPr>
      </w:pPr>
    </w:p>
    <w:p w14:paraId="0523A472" w14:textId="7158719D" w:rsidR="00D00954" w:rsidRDefault="00D00954" w:rsidP="00321A7C">
      <w:pPr>
        <w:jc w:val="both"/>
        <w:rPr>
          <w:color w:val="000000" w:themeColor="text1"/>
        </w:rPr>
      </w:pPr>
      <w:r>
        <w:rPr>
          <w:color w:val="000000" w:themeColor="text1"/>
        </w:rPr>
        <w:tab/>
      </w:r>
      <w:r>
        <w:rPr>
          <w:color w:val="000000" w:themeColor="text1"/>
        </w:rPr>
        <w:sym w:font="Wingdings" w:char="F046"/>
      </w:r>
      <w:r>
        <w:rPr>
          <w:color w:val="000000" w:themeColor="text1"/>
        </w:rPr>
        <w:t xml:space="preserve"> Une inspection de l’état actuel du site du forage et du périmètre de protection immédiate est-elle envisagée prochainement par le SMAEP </w:t>
      </w:r>
      <w:proofErr w:type="spellStart"/>
      <w:r>
        <w:rPr>
          <w:color w:val="000000" w:themeColor="text1"/>
        </w:rPr>
        <w:t>Damona</w:t>
      </w:r>
      <w:proofErr w:type="spellEnd"/>
      <w:r>
        <w:rPr>
          <w:color w:val="000000" w:themeColor="text1"/>
        </w:rPr>
        <w:t xml:space="preserve"> et </w:t>
      </w:r>
      <w:r w:rsidR="00CC2787">
        <w:rPr>
          <w:color w:val="000000" w:themeColor="text1"/>
        </w:rPr>
        <w:t>le délégataire</w:t>
      </w:r>
      <w:r w:rsidR="009C79D8">
        <w:rPr>
          <w:color w:val="000000" w:themeColor="text1"/>
        </w:rPr>
        <w:t xml:space="preserve"> CEG ?</w:t>
      </w:r>
    </w:p>
    <w:p w14:paraId="493449FF" w14:textId="77777777" w:rsidR="00CD2D76" w:rsidRDefault="00CD2D76" w:rsidP="00CD2D76">
      <w:pPr>
        <w:jc w:val="both"/>
        <w:rPr>
          <w:color w:val="000000" w:themeColor="text1"/>
        </w:rPr>
      </w:pPr>
    </w:p>
    <w:p w14:paraId="7607A462" w14:textId="77777777" w:rsidR="00CD2D76" w:rsidRDefault="00CD2D76" w:rsidP="00CD2D76">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sur les observations faites sous 5.3.2. :</w:t>
      </w:r>
    </w:p>
    <w:p w14:paraId="0CFDAF35" w14:textId="70EDBD95" w:rsidR="00CD2D76" w:rsidRDefault="00CD2D76" w:rsidP="00CD2D76">
      <w:pPr>
        <w:pBdr>
          <w:top w:val="single" w:sz="4" w:space="1" w:color="auto"/>
          <w:left w:val="single" w:sz="4" w:space="4" w:color="auto"/>
          <w:bottom w:val="single" w:sz="4" w:space="1" w:color="auto"/>
          <w:right w:val="single" w:sz="4" w:space="4" w:color="auto"/>
        </w:pBdr>
        <w:jc w:val="both"/>
        <w:rPr>
          <w:b/>
          <w:bCs/>
          <w:color w:val="70AD47" w:themeColor="accent6"/>
        </w:rPr>
      </w:pPr>
      <w:r w:rsidRPr="009E4404">
        <w:rPr>
          <w:color w:val="70AD47" w:themeColor="accent6"/>
        </w:rPr>
        <w:t xml:space="preserve">Une inspection et ces travaux seront programmés avant la mise en service du forage FM3. </w:t>
      </w:r>
    </w:p>
    <w:p w14:paraId="1F74B765" w14:textId="77777777" w:rsidR="00C80000" w:rsidRDefault="00C80000" w:rsidP="00321A7C">
      <w:pPr>
        <w:jc w:val="both"/>
        <w:rPr>
          <w:color w:val="000000" w:themeColor="text1"/>
        </w:rPr>
      </w:pPr>
    </w:p>
    <w:p w14:paraId="0F2C8BFB" w14:textId="7EF99127" w:rsidR="00321A7C" w:rsidRDefault="009C79D8" w:rsidP="00321A7C">
      <w:pPr>
        <w:jc w:val="both"/>
        <w:rPr>
          <w:color w:val="000000" w:themeColor="text1"/>
        </w:rPr>
      </w:pPr>
      <w:r>
        <w:rPr>
          <w:color w:val="0070C0"/>
        </w:rPr>
        <w:tab/>
      </w:r>
      <w:r w:rsidR="00407D1F">
        <w:rPr>
          <w:color w:val="0070C0"/>
        </w:rPr>
        <w:tab/>
      </w:r>
      <w:r w:rsidR="009D4A6E">
        <w:rPr>
          <w:color w:val="0070C0"/>
        </w:rPr>
        <w:tab/>
      </w:r>
      <w:r>
        <w:rPr>
          <w:color w:val="000000" w:themeColor="text1"/>
        </w:rPr>
        <w:t xml:space="preserve">5.3.2.2. </w:t>
      </w:r>
      <w:r w:rsidR="00321A7C" w:rsidRPr="0047196F">
        <w:rPr>
          <w:color w:val="0070C0"/>
        </w:rPr>
        <w:t>Absence d’indication sur l’infrastructure d’adduction d’eau entre le forage FM3 et l’adduction d’eau issue du forage FM2</w:t>
      </w:r>
      <w:r w:rsidR="00321A7C">
        <w:rPr>
          <w:color w:val="000000" w:themeColor="text1"/>
        </w:rPr>
        <w:t>.</w:t>
      </w:r>
    </w:p>
    <w:p w14:paraId="3B02DBE0" w14:textId="0B88EEFC" w:rsidR="00321A7C" w:rsidRDefault="00321A7C" w:rsidP="00321A7C">
      <w:pPr>
        <w:jc w:val="both"/>
        <w:rPr>
          <w:color w:val="000000" w:themeColor="text1"/>
        </w:rPr>
      </w:pPr>
      <w:r>
        <w:rPr>
          <w:color w:val="000000" w:themeColor="text1"/>
        </w:rPr>
        <w:tab/>
        <w:t>Il est indiqué à plusieurs reprises dans le dossier que l’eau tirée du forage FM3 sera acheminée pour rejoindre le collecteur issu du forage FM2 et dirigé</w:t>
      </w:r>
      <w:r w:rsidR="0095376A">
        <w:rPr>
          <w:color w:val="000000" w:themeColor="text1"/>
        </w:rPr>
        <w:t>e</w:t>
      </w:r>
      <w:r>
        <w:rPr>
          <w:color w:val="000000" w:themeColor="text1"/>
        </w:rPr>
        <w:t xml:space="preserve"> vers l’usine de décarbonatation.</w:t>
      </w:r>
      <w:r w:rsidR="00102B91">
        <w:rPr>
          <w:color w:val="000000" w:themeColor="text1"/>
        </w:rPr>
        <w:t xml:space="preserve"> </w:t>
      </w:r>
      <w:r w:rsidR="006D17BD">
        <w:rPr>
          <w:color w:val="000000" w:themeColor="text1"/>
        </w:rPr>
        <w:t>En page 28</w:t>
      </w:r>
      <w:r w:rsidR="001922FC">
        <w:rPr>
          <w:color w:val="000000" w:themeColor="text1"/>
        </w:rPr>
        <w:t xml:space="preserve"> (paragraphe 11.7</w:t>
      </w:r>
      <w:r w:rsidR="00CF57D6">
        <w:rPr>
          <w:color w:val="000000" w:themeColor="text1"/>
        </w:rPr>
        <w:t>) de</w:t>
      </w:r>
      <w:r w:rsidR="00927AE4">
        <w:rPr>
          <w:color w:val="000000" w:themeColor="text1"/>
        </w:rPr>
        <w:t xml:space="preserve"> la demande d’autorisation d’utilisation d’eau </w:t>
      </w:r>
      <w:r w:rsidR="00051145">
        <w:rPr>
          <w:color w:val="000000" w:themeColor="text1"/>
        </w:rPr>
        <w:t xml:space="preserve">déposée en juin 2019, le SIAEP Nord Ecouen indique </w:t>
      </w:r>
      <w:r w:rsidR="001922FC">
        <w:rPr>
          <w:color w:val="000000" w:themeColor="text1"/>
        </w:rPr>
        <w:t xml:space="preserve">que le « forage sera raccordé </w:t>
      </w:r>
      <w:r w:rsidR="00E463C2">
        <w:rPr>
          <w:color w:val="000000" w:themeColor="text1"/>
        </w:rPr>
        <w:t>à la conduite au départ du forage FM3 », laissant ainsi entendre que ce raccordement n’existe pas encore</w:t>
      </w:r>
      <w:r w:rsidR="002D5220">
        <w:rPr>
          <w:color w:val="000000" w:themeColor="text1"/>
        </w:rPr>
        <w:t xml:space="preserve"> (ou bien qu’il ne </w:t>
      </w:r>
      <w:r w:rsidR="004A69F6">
        <w:rPr>
          <w:color w:val="000000" w:themeColor="text1"/>
        </w:rPr>
        <w:t>pourrait</w:t>
      </w:r>
      <w:r w:rsidR="002D5220">
        <w:rPr>
          <w:color w:val="000000" w:themeColor="text1"/>
        </w:rPr>
        <w:t xml:space="preserve"> être fait tant que </w:t>
      </w:r>
      <w:r w:rsidR="00531C5C">
        <w:rPr>
          <w:color w:val="000000" w:themeColor="text1"/>
        </w:rPr>
        <w:t>l’autorisation d’exploitation n’a pas été délivrée)</w:t>
      </w:r>
      <w:r w:rsidR="00E463C2">
        <w:rPr>
          <w:color w:val="000000" w:themeColor="text1"/>
        </w:rPr>
        <w:t xml:space="preserve">. </w:t>
      </w:r>
      <w:r w:rsidR="00102B91">
        <w:rPr>
          <w:color w:val="000000" w:themeColor="text1"/>
        </w:rPr>
        <w:t xml:space="preserve">En page </w:t>
      </w:r>
      <w:r w:rsidR="0053586C">
        <w:rPr>
          <w:color w:val="000000" w:themeColor="text1"/>
        </w:rPr>
        <w:t>11 de la notice explicative du 1</w:t>
      </w:r>
      <w:r w:rsidR="0053586C" w:rsidRPr="0053586C">
        <w:rPr>
          <w:color w:val="000000" w:themeColor="text1"/>
          <w:vertAlign w:val="superscript"/>
        </w:rPr>
        <w:t>er</w:t>
      </w:r>
      <w:r w:rsidR="0053586C">
        <w:rPr>
          <w:color w:val="000000" w:themeColor="text1"/>
        </w:rPr>
        <w:t xml:space="preserve"> septembre 2023, il </w:t>
      </w:r>
      <w:r w:rsidR="00F66A28">
        <w:rPr>
          <w:color w:val="000000" w:themeColor="text1"/>
        </w:rPr>
        <w:t>est</w:t>
      </w:r>
      <w:r w:rsidR="0053586C">
        <w:rPr>
          <w:color w:val="000000" w:themeColor="text1"/>
        </w:rPr>
        <w:t xml:space="preserve"> </w:t>
      </w:r>
      <w:r w:rsidR="002C3E1F">
        <w:rPr>
          <w:color w:val="000000" w:themeColor="text1"/>
        </w:rPr>
        <w:t xml:space="preserve">en revanche </w:t>
      </w:r>
      <w:r w:rsidR="0053586C">
        <w:rPr>
          <w:color w:val="000000" w:themeColor="text1"/>
        </w:rPr>
        <w:t>mentionné que les « </w:t>
      </w:r>
      <w:r w:rsidR="00F66A28">
        <w:rPr>
          <w:color w:val="000000" w:themeColor="text1"/>
        </w:rPr>
        <w:t>travaux</w:t>
      </w:r>
      <w:r w:rsidR="0053586C">
        <w:rPr>
          <w:color w:val="000000" w:themeColor="text1"/>
        </w:rPr>
        <w:t xml:space="preserve"> réalisés » ont notamment </w:t>
      </w:r>
      <w:r w:rsidR="007D2223">
        <w:rPr>
          <w:color w:val="000000" w:themeColor="text1"/>
        </w:rPr>
        <w:t xml:space="preserve">consisté en « la pose des canalisations de </w:t>
      </w:r>
      <w:r w:rsidR="00F66A28">
        <w:rPr>
          <w:color w:val="000000" w:themeColor="text1"/>
        </w:rPr>
        <w:t>raccordement</w:t>
      </w:r>
      <w:r w:rsidR="007D2223">
        <w:rPr>
          <w:color w:val="000000" w:themeColor="text1"/>
        </w:rPr>
        <w:t xml:space="preserve"> aux réseaux (eaux brutes, point de </w:t>
      </w:r>
      <w:r w:rsidR="00F66A28">
        <w:rPr>
          <w:color w:val="000000" w:themeColor="text1"/>
        </w:rPr>
        <w:t>livraison</w:t>
      </w:r>
      <w:r w:rsidR="007D2223">
        <w:rPr>
          <w:color w:val="000000" w:themeColor="text1"/>
        </w:rPr>
        <w:t xml:space="preserve"> ERDF…)</w:t>
      </w:r>
      <w:r w:rsidR="00B94719">
        <w:rPr>
          <w:color w:val="000000" w:themeColor="text1"/>
        </w:rPr>
        <w:t> », sans toutefois d’indication précise sur la localisation de ces canalisations</w:t>
      </w:r>
      <w:r w:rsidR="00F66A28">
        <w:rPr>
          <w:color w:val="000000" w:themeColor="text1"/>
        </w:rPr>
        <w:t>.</w:t>
      </w:r>
      <w:r w:rsidR="0030483F">
        <w:rPr>
          <w:color w:val="000000" w:themeColor="text1"/>
        </w:rPr>
        <w:t xml:space="preserve"> Les responsables de la municipalité de Fontenay-en-Parisis, interrogés par le commissaire enquêteur</w:t>
      </w:r>
      <w:r w:rsidR="00531C5C">
        <w:rPr>
          <w:color w:val="000000" w:themeColor="text1"/>
        </w:rPr>
        <w:t xml:space="preserve"> le 6 novembre 2023</w:t>
      </w:r>
      <w:r w:rsidR="0030483F">
        <w:rPr>
          <w:color w:val="000000" w:themeColor="text1"/>
        </w:rPr>
        <w:t>, n’ont pas le souvenir que des travaux de pose d’une canalisation aient été menés au départ du forage FM3.</w:t>
      </w:r>
    </w:p>
    <w:p w14:paraId="20E8DA28" w14:textId="1159A50E" w:rsidR="000F0A60" w:rsidRDefault="00321A7C" w:rsidP="00321A7C">
      <w:pPr>
        <w:jc w:val="both"/>
        <w:rPr>
          <w:color w:val="000000" w:themeColor="text1"/>
        </w:rPr>
      </w:pPr>
      <w:r>
        <w:rPr>
          <w:color w:val="000000" w:themeColor="text1"/>
        </w:rPr>
        <w:tab/>
      </w:r>
      <w:r>
        <w:rPr>
          <w:color w:val="000000" w:themeColor="text1"/>
        </w:rPr>
        <w:sym w:font="Wingdings" w:char="F046"/>
      </w:r>
      <w:r>
        <w:rPr>
          <w:color w:val="000000" w:themeColor="text1"/>
        </w:rPr>
        <w:t xml:space="preserve"> Cette infrastructure d’adduction d’eau </w:t>
      </w:r>
      <w:r w:rsidR="002C3E1F">
        <w:rPr>
          <w:color w:val="000000" w:themeColor="text1"/>
        </w:rPr>
        <w:t xml:space="preserve">conduisant les eaux issues du FM3 vers les eaux issues du FM2 </w:t>
      </w:r>
      <w:r>
        <w:rPr>
          <w:color w:val="000000" w:themeColor="text1"/>
        </w:rPr>
        <w:t xml:space="preserve">existe-t-elle déjà ? Si oui, pourquoi n’est-elle pas mentionnée </w:t>
      </w:r>
      <w:r w:rsidR="00F66A28">
        <w:rPr>
          <w:color w:val="000000" w:themeColor="text1"/>
        </w:rPr>
        <w:t xml:space="preserve">plus explicitement </w:t>
      </w:r>
      <w:r>
        <w:rPr>
          <w:color w:val="000000" w:themeColor="text1"/>
        </w:rPr>
        <w:t xml:space="preserve">dans le dossier ? </w:t>
      </w:r>
      <w:r w:rsidR="0012201A">
        <w:rPr>
          <w:color w:val="000000" w:themeColor="text1"/>
        </w:rPr>
        <w:t>Une carte de localisation d</w:t>
      </w:r>
      <w:r w:rsidR="00025147">
        <w:rPr>
          <w:color w:val="000000" w:themeColor="text1"/>
        </w:rPr>
        <w:t>e ce</w:t>
      </w:r>
      <w:r w:rsidR="00145F16">
        <w:rPr>
          <w:color w:val="000000" w:themeColor="text1"/>
        </w:rPr>
        <w:t xml:space="preserve"> raccordement peut-elle être produite ? </w:t>
      </w:r>
      <w:r w:rsidR="00B67760">
        <w:rPr>
          <w:color w:val="000000" w:themeColor="text1"/>
        </w:rPr>
        <w:t xml:space="preserve">Compte tenu de la topographie, une pompe est-elle nécessaire pour faire transférer </w:t>
      </w:r>
      <w:r w:rsidR="00FE0AE1">
        <w:rPr>
          <w:color w:val="000000" w:themeColor="text1"/>
        </w:rPr>
        <w:t xml:space="preserve">vers la canalisation de sortie du FM2 </w:t>
      </w:r>
      <w:r w:rsidR="00B67760">
        <w:rPr>
          <w:color w:val="000000" w:themeColor="text1"/>
        </w:rPr>
        <w:t>l’eau tirée du FM3</w:t>
      </w:r>
      <w:r w:rsidR="004B523C">
        <w:rPr>
          <w:color w:val="000000" w:themeColor="text1"/>
        </w:rPr>
        <w:t xml:space="preserve"> ? </w:t>
      </w:r>
      <w:r w:rsidR="004B523C">
        <w:rPr>
          <w:color w:val="000000" w:themeColor="text1"/>
        </w:rPr>
        <w:lastRenderedPageBreak/>
        <w:t xml:space="preserve">Par ailleurs, </w:t>
      </w:r>
      <w:r w:rsidR="00B33DAA">
        <w:rPr>
          <w:color w:val="000000" w:themeColor="text1"/>
        </w:rPr>
        <w:t>si cette conduite a été mise en place il y a quelques années, son état sera-t-il inspecté avant la mise en service effective du forage FM3</w:t>
      </w:r>
      <w:r w:rsidR="00B528BC">
        <w:rPr>
          <w:color w:val="000000" w:themeColor="text1"/>
        </w:rPr>
        <w:t xml:space="preserve"> ?</w:t>
      </w:r>
    </w:p>
    <w:p w14:paraId="77B9E2FC" w14:textId="2005F684" w:rsidR="00321A7C" w:rsidRDefault="000F0A60" w:rsidP="00321A7C">
      <w:pPr>
        <w:jc w:val="both"/>
        <w:rPr>
          <w:color w:val="000000" w:themeColor="text1"/>
        </w:rPr>
      </w:pPr>
      <w:r>
        <w:rPr>
          <w:color w:val="000000" w:themeColor="text1"/>
        </w:rPr>
        <w:tab/>
      </w:r>
      <w:r w:rsidR="00321A7C">
        <w:rPr>
          <w:color w:val="000000" w:themeColor="text1"/>
        </w:rPr>
        <w:t>Si non</w:t>
      </w:r>
      <w:r w:rsidR="004A69F6">
        <w:rPr>
          <w:color w:val="000000" w:themeColor="text1"/>
        </w:rPr>
        <w:t xml:space="preserve"> (hypothèse de travaux non encore réalisés)</w:t>
      </w:r>
      <w:r w:rsidR="00321A7C">
        <w:rPr>
          <w:color w:val="000000" w:themeColor="text1"/>
        </w:rPr>
        <w:t xml:space="preserve"> quelles</w:t>
      </w:r>
      <w:r w:rsidR="00FE0AE1">
        <w:rPr>
          <w:color w:val="000000" w:themeColor="text1"/>
        </w:rPr>
        <w:t xml:space="preserve"> </w:t>
      </w:r>
      <w:r w:rsidR="00321A7C">
        <w:rPr>
          <w:color w:val="000000" w:themeColor="text1"/>
        </w:rPr>
        <w:t xml:space="preserve">seront les caractéristiques </w:t>
      </w:r>
      <w:r w:rsidR="00FE0AE1">
        <w:rPr>
          <w:color w:val="000000" w:themeColor="text1"/>
        </w:rPr>
        <w:t>de ce</w:t>
      </w:r>
      <w:r w:rsidR="004A69F6">
        <w:rPr>
          <w:color w:val="000000" w:themeColor="text1"/>
        </w:rPr>
        <w:t xml:space="preserve"> raccordement </w:t>
      </w:r>
      <w:r w:rsidR="00321A7C">
        <w:rPr>
          <w:color w:val="000000" w:themeColor="text1"/>
        </w:rPr>
        <w:t xml:space="preserve">? Quel sera le coût des travaux ? </w:t>
      </w:r>
      <w:r w:rsidR="004A69F6">
        <w:rPr>
          <w:color w:val="000000" w:themeColor="text1"/>
        </w:rPr>
        <w:t>A</w:t>
      </w:r>
      <w:r w:rsidR="00321A7C">
        <w:rPr>
          <w:color w:val="000000" w:themeColor="text1"/>
        </w:rPr>
        <w:t>uront-ils des conséquences sur le périmètre de propriétés privées ?</w:t>
      </w:r>
    </w:p>
    <w:p w14:paraId="2FDEAB4E" w14:textId="77777777" w:rsidR="00744240" w:rsidRDefault="00744240" w:rsidP="00321A7C">
      <w:pPr>
        <w:jc w:val="both"/>
        <w:rPr>
          <w:color w:val="000000" w:themeColor="text1"/>
        </w:rPr>
      </w:pPr>
      <w:bookmarkStart w:id="52" w:name="_Hlk150290759"/>
    </w:p>
    <w:p w14:paraId="1066EF1E" w14:textId="77777777" w:rsidR="00744240" w:rsidRDefault="00744240" w:rsidP="00744240">
      <w:pPr>
        <w:jc w:val="both"/>
        <w:rPr>
          <w:color w:val="000000" w:themeColor="text1"/>
        </w:rPr>
      </w:pPr>
    </w:p>
    <w:p w14:paraId="1D857B6E" w14:textId="711A97ED" w:rsidR="005C3025" w:rsidRDefault="00744240" w:rsidP="0074424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Pr>
          <w:b/>
          <w:bCs/>
          <w:color w:val="70AD47" w:themeColor="accent6"/>
        </w:rPr>
        <w:t xml:space="preserve">Réponses ou observations du SMAEP </w:t>
      </w:r>
      <w:proofErr w:type="spellStart"/>
      <w:r>
        <w:rPr>
          <w:b/>
          <w:bCs/>
          <w:color w:val="70AD47" w:themeColor="accent6"/>
        </w:rPr>
        <w:t>Damona</w:t>
      </w:r>
      <w:proofErr w:type="spellEnd"/>
      <w:r>
        <w:rPr>
          <w:b/>
          <w:bCs/>
          <w:color w:val="70AD47" w:themeColor="accent6"/>
        </w:rPr>
        <w:t> sur les observations faites sous 5.3.2.</w:t>
      </w:r>
      <w:r w:rsidR="00C81824">
        <w:rPr>
          <w:b/>
          <w:bCs/>
          <w:color w:val="70AD47" w:themeColor="accent6"/>
        </w:rPr>
        <w:t> :</w:t>
      </w:r>
    </w:p>
    <w:p w14:paraId="1E5238B3" w14:textId="509D5278" w:rsidR="00CD2D76" w:rsidRPr="009E4404" w:rsidRDefault="00CD2D76" w:rsidP="00CD2D76">
      <w:pPr>
        <w:pBdr>
          <w:top w:val="single" w:sz="4" w:space="1" w:color="auto"/>
          <w:left w:val="single" w:sz="4" w:space="4" w:color="auto"/>
          <w:bottom w:val="single" w:sz="4" w:space="1" w:color="auto"/>
          <w:right w:val="single" w:sz="4" w:space="4" w:color="auto"/>
        </w:pBdr>
        <w:jc w:val="both"/>
        <w:rPr>
          <w:color w:val="70AD47" w:themeColor="accent6"/>
        </w:rPr>
      </w:pPr>
      <w:r w:rsidRPr="009E4404">
        <w:rPr>
          <w:color w:val="70AD47" w:themeColor="accent6"/>
        </w:rPr>
        <w:t xml:space="preserve">Le forage FM3 est </w:t>
      </w:r>
      <w:r w:rsidR="001B2D4C" w:rsidRPr="009E4404">
        <w:rPr>
          <w:color w:val="70AD47" w:themeColor="accent6"/>
        </w:rPr>
        <w:t xml:space="preserve">déjà </w:t>
      </w:r>
      <w:r w:rsidRPr="009E4404">
        <w:rPr>
          <w:color w:val="70AD47" w:themeColor="accent6"/>
        </w:rPr>
        <w:t>raccordé au forage FM2</w:t>
      </w:r>
      <w:r w:rsidR="001B2D4C" w:rsidRPr="009E4404">
        <w:rPr>
          <w:color w:val="70AD47" w:themeColor="accent6"/>
        </w:rPr>
        <w:t xml:space="preserve"> </w:t>
      </w:r>
      <w:r w:rsidRPr="009E4404">
        <w:rPr>
          <w:color w:val="70AD47" w:themeColor="accent6"/>
        </w:rPr>
        <w:t>qui est lui-même raccordé à l’usine de décarbonatation de Mareil. La conduite est en fonte DN150 et date de 2016.</w:t>
      </w:r>
    </w:p>
    <w:p w14:paraId="1A7E0798" w14:textId="77777777" w:rsidR="001B2D4C" w:rsidRPr="009E4404" w:rsidRDefault="001B2D4C" w:rsidP="00744240">
      <w:pPr>
        <w:pBdr>
          <w:top w:val="single" w:sz="4" w:space="1" w:color="auto"/>
          <w:left w:val="single" w:sz="4" w:space="4" w:color="auto"/>
          <w:bottom w:val="single" w:sz="4" w:space="1" w:color="auto"/>
          <w:right w:val="single" w:sz="4" w:space="4" w:color="auto"/>
        </w:pBdr>
        <w:jc w:val="both"/>
        <w:rPr>
          <w:color w:val="70AD47" w:themeColor="accent6"/>
        </w:rPr>
      </w:pPr>
      <w:r w:rsidRPr="009E4404">
        <w:rPr>
          <w:color w:val="70AD47" w:themeColor="accent6"/>
        </w:rPr>
        <w:t>La pompe de forage du FM3 a été dimensionnée pour renvoyer les eaux brutes vers le FM2.</w:t>
      </w:r>
    </w:p>
    <w:p w14:paraId="08B780F5" w14:textId="6F933645" w:rsidR="001B2D4C" w:rsidRPr="009E4404" w:rsidRDefault="001B2D4C" w:rsidP="001B2D4C">
      <w:pPr>
        <w:pBdr>
          <w:top w:val="single" w:sz="4" w:space="1" w:color="auto"/>
          <w:left w:val="single" w:sz="4" w:space="4" w:color="auto"/>
          <w:bottom w:val="single" w:sz="4" w:space="1" w:color="auto"/>
          <w:right w:val="single" w:sz="4" w:space="4" w:color="auto"/>
        </w:pBdr>
        <w:jc w:val="both"/>
        <w:rPr>
          <w:color w:val="70AD47" w:themeColor="accent6"/>
        </w:rPr>
      </w:pPr>
      <w:r w:rsidRPr="009E4404">
        <w:rPr>
          <w:color w:val="70AD47" w:themeColor="accent6"/>
        </w:rPr>
        <w:t>Des essais et analyses seront réalisés avant la mise en service effective du forage FM</w:t>
      </w:r>
      <w:r w:rsidR="006146F9">
        <w:rPr>
          <w:color w:val="70AD47" w:themeColor="accent6"/>
        </w:rPr>
        <w:t>3</w:t>
      </w:r>
      <w:r w:rsidRPr="009E4404">
        <w:rPr>
          <w:color w:val="70AD47" w:themeColor="accent6"/>
        </w:rPr>
        <w:t>, en coordination avec l’ARS.</w:t>
      </w:r>
    </w:p>
    <w:p w14:paraId="13DC89B0" w14:textId="1F1C3641" w:rsidR="001B2D4C" w:rsidRDefault="001B2D4C" w:rsidP="001B2D4C">
      <w:pPr>
        <w:pBdr>
          <w:top w:val="single" w:sz="4" w:space="1" w:color="auto"/>
          <w:left w:val="single" w:sz="4" w:space="4" w:color="auto"/>
          <w:bottom w:val="single" w:sz="4" w:space="1" w:color="auto"/>
          <w:right w:val="single" w:sz="4" w:space="4" w:color="auto"/>
        </w:pBdr>
        <w:tabs>
          <w:tab w:val="left" w:pos="1830"/>
        </w:tabs>
        <w:jc w:val="both"/>
        <w:rPr>
          <w:b/>
          <w:bCs/>
          <w:color w:val="70AD47" w:themeColor="accent6"/>
        </w:rPr>
      </w:pPr>
    </w:p>
    <w:p w14:paraId="4D13F4E6" w14:textId="131E4261" w:rsidR="005C3025" w:rsidRDefault="001B2D4C" w:rsidP="00744240">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70AD47" w:themeColor="accent6"/>
        </w:rPr>
        <w:t xml:space="preserve"> </w:t>
      </w:r>
      <w:r>
        <w:rPr>
          <w:noProof/>
          <w14:ligatures w14:val="none"/>
        </w:rPr>
        <w:drawing>
          <wp:inline distT="0" distB="0" distL="0" distR="0" wp14:anchorId="529D7094" wp14:editId="7CF4BCC5">
            <wp:extent cx="4600575" cy="3114675"/>
            <wp:effectExtent l="0" t="0" r="9525" b="9525"/>
            <wp:docPr id="611597123" name="Image 1" descr="Une image contenant texte, diagramme, cart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597123" name="Image 1" descr="Une image contenant texte, diagramme, carte, ligne&#10;&#10;Description générée automatiquement"/>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4600575" cy="3114675"/>
                    </a:xfrm>
                    <a:prstGeom prst="rect">
                      <a:avLst/>
                    </a:prstGeom>
                    <a:noFill/>
                    <a:ln>
                      <a:noFill/>
                    </a:ln>
                  </pic:spPr>
                </pic:pic>
              </a:graphicData>
            </a:graphic>
          </wp:inline>
        </w:drawing>
      </w:r>
    </w:p>
    <w:bookmarkEnd w:id="52"/>
    <w:p w14:paraId="42F4DBB9" w14:textId="15A1E577" w:rsidR="00254B31" w:rsidRDefault="005C3025" w:rsidP="00254B31">
      <w:pPr>
        <w:jc w:val="both"/>
        <w:rPr>
          <w:color w:val="000000" w:themeColor="text1"/>
        </w:rPr>
      </w:pPr>
      <w:r>
        <w:rPr>
          <w:color w:val="000000" w:themeColor="text1"/>
        </w:rPr>
        <w:tab/>
      </w:r>
    </w:p>
    <w:p w14:paraId="50879EBB" w14:textId="77777777" w:rsidR="004E7964" w:rsidRDefault="004E7964" w:rsidP="00254B31">
      <w:pPr>
        <w:jc w:val="both"/>
        <w:rPr>
          <w:color w:val="000000" w:themeColor="text1"/>
        </w:rPr>
      </w:pPr>
    </w:p>
    <w:p w14:paraId="45195BCB" w14:textId="77777777" w:rsidR="004E7964" w:rsidRDefault="004E7964" w:rsidP="00254B31">
      <w:pPr>
        <w:jc w:val="both"/>
        <w:rPr>
          <w:color w:val="000000" w:themeColor="text1"/>
        </w:rPr>
      </w:pPr>
    </w:p>
    <w:p w14:paraId="43E053C9" w14:textId="77777777" w:rsidR="004E7964" w:rsidRDefault="004E7964" w:rsidP="00254B31">
      <w:pPr>
        <w:jc w:val="both"/>
        <w:rPr>
          <w:color w:val="000000" w:themeColor="text1"/>
        </w:rPr>
      </w:pPr>
    </w:p>
    <w:p w14:paraId="30020C98" w14:textId="77777777" w:rsidR="004E7964" w:rsidRPr="00F304CA" w:rsidRDefault="004E7964" w:rsidP="00254B31">
      <w:pPr>
        <w:jc w:val="both"/>
        <w:rPr>
          <w:color w:val="7030A0"/>
        </w:rPr>
      </w:pPr>
    </w:p>
    <w:p w14:paraId="469E2498" w14:textId="5D66584C" w:rsidR="00254B31" w:rsidRDefault="00254B31" w:rsidP="00254B31">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lastRenderedPageBreak/>
        <w:tab/>
      </w:r>
      <w:r>
        <w:tab/>
        <w:t xml:space="preserve">5.4. Thème : </w:t>
      </w:r>
      <w:r w:rsidR="00DD19BD">
        <w:t>a</w:t>
      </w:r>
      <w:r>
        <w:t>utorisation sanitaire d’utilisation d’eau en vue de la consommation humaine.</w:t>
      </w:r>
    </w:p>
    <w:p w14:paraId="05227077" w14:textId="3A3B654B" w:rsidR="00DA3D3F" w:rsidRDefault="00254B31" w:rsidP="00DA3D3F">
      <w:pPr>
        <w:jc w:val="both"/>
        <w:rPr>
          <w:color w:val="000000" w:themeColor="text1"/>
        </w:rPr>
      </w:pPr>
      <w:r>
        <w:rPr>
          <w:color w:val="000000" w:themeColor="text1"/>
        </w:rPr>
        <w:tab/>
      </w:r>
      <w:r>
        <w:rPr>
          <w:color w:val="000000" w:themeColor="text1"/>
        </w:rPr>
        <w:tab/>
      </w:r>
      <w:r w:rsidR="00DA3D3F" w:rsidRPr="00DA3D3F">
        <w:rPr>
          <w:color w:val="000000" w:themeColor="text1"/>
        </w:rPr>
        <w:t>Il n’y a pas eu d’observations faites par le public</w:t>
      </w:r>
      <w:r w:rsidR="00080791">
        <w:rPr>
          <w:color w:val="000000" w:themeColor="text1"/>
        </w:rPr>
        <w:t>, ni, à ce jour,</w:t>
      </w:r>
      <w:r w:rsidR="00DA3D3F" w:rsidRPr="00DA3D3F">
        <w:rPr>
          <w:color w:val="000000" w:themeColor="text1"/>
        </w:rPr>
        <w:t xml:space="preserve"> par les collectivités locales quant à l’autorisation sanitaire d’utilisation en vue de la consommation humaine de l’eau qui sera produite par le forage FM3, sinon une préoccupation légitime exprimée par une personne sur l’absolue qualité de l’eau qui sera diffusée dans le circuit de distribution après les nécessaires nouvelles analyses. Deux personnes ont par ailleurs mentionné « l’absence de problème de qualité de l’eau</w:t>
      </w:r>
      <w:r w:rsidR="00407D1F">
        <w:rPr>
          <w:color w:val="000000" w:themeColor="text1"/>
        </w:rPr>
        <w:t> ».</w:t>
      </w:r>
    </w:p>
    <w:p w14:paraId="4C42174B" w14:textId="77777777" w:rsidR="002C27F4" w:rsidRDefault="002C27F4" w:rsidP="00DA3D3F">
      <w:pPr>
        <w:jc w:val="both"/>
        <w:rPr>
          <w:color w:val="000000" w:themeColor="text1"/>
        </w:rPr>
      </w:pPr>
    </w:p>
    <w:p w14:paraId="14C0E01D" w14:textId="77777777" w:rsidR="002C27F4" w:rsidRPr="002C27F4" w:rsidRDefault="002C27F4" w:rsidP="002C27F4">
      <w:pPr>
        <w:jc w:val="both"/>
        <w:rPr>
          <w:color w:val="000000" w:themeColor="text1"/>
        </w:rPr>
      </w:pPr>
      <w:r>
        <w:rPr>
          <w:color w:val="000000" w:themeColor="text1"/>
        </w:rPr>
        <w:tab/>
      </w:r>
      <w:r>
        <w:rPr>
          <w:color w:val="000000" w:themeColor="text1"/>
        </w:rPr>
        <w:tab/>
      </w:r>
      <w:r w:rsidRPr="002C27F4">
        <w:rPr>
          <w:color w:val="0070C0"/>
        </w:rPr>
        <w:t>Observations complémentaires du commissaire enquêteur</w:t>
      </w:r>
      <w:r w:rsidRPr="002C27F4">
        <w:rPr>
          <w:color w:val="000000" w:themeColor="text1"/>
        </w:rPr>
        <w:t>.</w:t>
      </w:r>
    </w:p>
    <w:p w14:paraId="29ED5F79" w14:textId="4D3F02F7" w:rsidR="002C27F4" w:rsidRDefault="00FC7408" w:rsidP="00DA3D3F">
      <w:pPr>
        <w:jc w:val="both"/>
        <w:rPr>
          <w:color w:val="000000" w:themeColor="text1"/>
        </w:rPr>
      </w:pPr>
      <w:r>
        <w:rPr>
          <w:color w:val="000000" w:themeColor="text1"/>
        </w:rPr>
        <w:tab/>
      </w:r>
      <w:r>
        <w:rPr>
          <w:color w:val="000000" w:themeColor="text1"/>
        </w:rPr>
        <w:sym w:font="Wingdings" w:char="F046"/>
      </w:r>
      <w:r>
        <w:rPr>
          <w:color w:val="000000" w:themeColor="text1"/>
        </w:rPr>
        <w:t xml:space="preserve"> L’</w:t>
      </w:r>
      <w:r w:rsidRPr="00FC7408">
        <w:rPr>
          <w:color w:val="000000" w:themeColor="text1"/>
        </w:rPr>
        <w:t>agence régionale de santé</w:t>
      </w:r>
      <w:r w:rsidR="00185D7D">
        <w:rPr>
          <w:color w:val="000000" w:themeColor="text1"/>
        </w:rPr>
        <w:t xml:space="preserve"> a précisé au commi</w:t>
      </w:r>
      <w:r w:rsidR="00C758EB">
        <w:rPr>
          <w:color w:val="000000" w:themeColor="text1"/>
        </w:rPr>
        <w:t>ssaire</w:t>
      </w:r>
      <w:r w:rsidR="00185D7D">
        <w:rPr>
          <w:color w:val="000000" w:themeColor="text1"/>
        </w:rPr>
        <w:t xml:space="preserve"> enquêteur que</w:t>
      </w:r>
      <w:r w:rsidRPr="00FC7408">
        <w:rPr>
          <w:color w:val="000000" w:themeColor="text1"/>
        </w:rPr>
        <w:t>, lorsque, après passage devant le CODERST, l’arrêté d’autorisation aura été signé par le préfet, l’ensemble des analyses nécessaires seront menées, d’abord au sortir même du forage FM3, puis lors de la dilution des eaux avec celles provenant des forages FM2 et FM1, avant entrée dans l’usine de décarbonatation.</w:t>
      </w:r>
    </w:p>
    <w:p w14:paraId="6947376A" w14:textId="2F62F3DC" w:rsidR="00CA4F7A" w:rsidRDefault="00CA4F7A" w:rsidP="00DA3D3F">
      <w:pPr>
        <w:jc w:val="both"/>
        <w:rPr>
          <w:color w:val="000000" w:themeColor="text1"/>
        </w:rPr>
      </w:pPr>
      <w:r>
        <w:rPr>
          <w:color w:val="000000" w:themeColor="text1"/>
        </w:rPr>
        <w:tab/>
        <w:t>L’ARS peut-elle donner un</w:t>
      </w:r>
      <w:r w:rsidR="004B2BC5">
        <w:rPr>
          <w:color w:val="000000" w:themeColor="text1"/>
        </w:rPr>
        <w:t>e</w:t>
      </w:r>
      <w:r>
        <w:rPr>
          <w:color w:val="000000" w:themeColor="text1"/>
        </w:rPr>
        <w:t xml:space="preserve"> estimation du temps qui s’écoulera entre la</w:t>
      </w:r>
      <w:r w:rsidR="00C758EB">
        <w:rPr>
          <w:color w:val="000000" w:themeColor="text1"/>
        </w:rPr>
        <w:t xml:space="preserve"> </w:t>
      </w:r>
      <w:r>
        <w:rPr>
          <w:color w:val="000000" w:themeColor="text1"/>
        </w:rPr>
        <w:t xml:space="preserve">signature </w:t>
      </w:r>
      <w:r w:rsidR="00C758EB">
        <w:rPr>
          <w:color w:val="000000" w:themeColor="text1"/>
        </w:rPr>
        <w:t>de</w:t>
      </w:r>
      <w:r>
        <w:rPr>
          <w:color w:val="000000" w:themeColor="text1"/>
        </w:rPr>
        <w:t xml:space="preserve"> l’</w:t>
      </w:r>
      <w:r w:rsidR="00C758EB">
        <w:rPr>
          <w:color w:val="000000" w:themeColor="text1"/>
        </w:rPr>
        <w:t>arrêté</w:t>
      </w:r>
      <w:r>
        <w:rPr>
          <w:color w:val="000000" w:themeColor="text1"/>
        </w:rPr>
        <w:t xml:space="preserve"> préfectoral d’autorisation</w:t>
      </w:r>
      <w:r w:rsidR="005870A0">
        <w:rPr>
          <w:color w:val="000000" w:themeColor="text1"/>
        </w:rPr>
        <w:t xml:space="preserve">, le recours aux </w:t>
      </w:r>
      <w:r w:rsidR="007A2C47">
        <w:rPr>
          <w:color w:val="000000" w:themeColor="text1"/>
        </w:rPr>
        <w:t xml:space="preserve">nouvelles </w:t>
      </w:r>
      <w:r w:rsidR="005870A0">
        <w:rPr>
          <w:color w:val="000000" w:themeColor="text1"/>
        </w:rPr>
        <w:t xml:space="preserve">analyses indispensables </w:t>
      </w:r>
      <w:r w:rsidR="007A2C47">
        <w:rPr>
          <w:color w:val="000000" w:themeColor="text1"/>
        </w:rPr>
        <w:t xml:space="preserve">de la qualité de l’eau produite </w:t>
      </w:r>
      <w:r w:rsidR="005870A0">
        <w:rPr>
          <w:color w:val="000000" w:themeColor="text1"/>
        </w:rPr>
        <w:t xml:space="preserve">et le </w:t>
      </w:r>
      <w:r w:rsidR="007A2C47">
        <w:rPr>
          <w:color w:val="000000" w:themeColor="text1"/>
        </w:rPr>
        <w:t>temps que pourront prendre ces analyses ?</w:t>
      </w:r>
    </w:p>
    <w:p w14:paraId="4A34F9BD" w14:textId="77777777" w:rsidR="004B2BC5" w:rsidRDefault="004B2BC5" w:rsidP="004B2BC5">
      <w:pPr>
        <w:jc w:val="both"/>
        <w:rPr>
          <w:color w:val="000000" w:themeColor="text1"/>
        </w:rPr>
      </w:pPr>
    </w:p>
    <w:p w14:paraId="46918420" w14:textId="3A4B13C5" w:rsidR="00E17E68" w:rsidRDefault="004B2BC5" w:rsidP="004B2BC5">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4472C4" w:themeColor="accent1"/>
        </w:rPr>
        <w:tab/>
      </w:r>
      <w:r w:rsidRPr="00D6487F">
        <w:rPr>
          <w:b/>
          <w:bCs/>
          <w:color w:val="2F5496" w:themeColor="accent1" w:themeShade="BF"/>
        </w:rPr>
        <w:t>Réponses ou observations de l’ARS sur les observations faites sous 5.4. :</w:t>
      </w:r>
    </w:p>
    <w:p w14:paraId="679CA8B1" w14:textId="7D95D5DF" w:rsidR="00D6487F" w:rsidRPr="009E4404" w:rsidRDefault="003B6327" w:rsidP="004B2BC5">
      <w:pPr>
        <w:pBdr>
          <w:top w:val="single" w:sz="4" w:space="1" w:color="auto"/>
          <w:left w:val="single" w:sz="4" w:space="4" w:color="auto"/>
          <w:bottom w:val="single" w:sz="4" w:space="1" w:color="auto"/>
          <w:right w:val="single" w:sz="4" w:space="4" w:color="auto"/>
        </w:pBdr>
        <w:jc w:val="both"/>
        <w:rPr>
          <w:color w:val="70AD47" w:themeColor="accent6"/>
        </w:rPr>
      </w:pPr>
      <w:r w:rsidRPr="003B6327">
        <w:rPr>
          <w:color w:val="2F5496" w:themeColor="accent1" w:themeShade="BF"/>
        </w:rPr>
        <w:t>L’ARS peut faire procéder à un prélèvement et analyse dans la semaine suivant la signature de l’arrêté préfectoral (sous réserve que le syndicat et son exploitant aient mis en place un pompage en décharge d’au moins 24h avant le prélèvement</w:t>
      </w:r>
      <w:r w:rsidR="006146F9">
        <w:rPr>
          <w:color w:val="2F5496" w:themeColor="accent1" w:themeShade="BF"/>
        </w:rPr>
        <w:t>)</w:t>
      </w:r>
      <w:r w:rsidRPr="003B6327">
        <w:rPr>
          <w:color w:val="2F5496" w:themeColor="accent1" w:themeShade="BF"/>
        </w:rPr>
        <w:t>. Le délai de rendu des résultats d’analyses par le laboratoire est d’environ 1 mois (certains délais sont difficilement compressibles, par exemple pour la radioactivité).</w:t>
      </w:r>
    </w:p>
    <w:p w14:paraId="5A49976B" w14:textId="28C8BCC7" w:rsidR="00AD2FC2" w:rsidRDefault="00AD2FC2" w:rsidP="00DA3D3F">
      <w:pPr>
        <w:jc w:val="both"/>
        <w:rPr>
          <w:color w:val="000000" w:themeColor="text1"/>
        </w:rPr>
      </w:pPr>
    </w:p>
    <w:p w14:paraId="31B009C5" w14:textId="77777777" w:rsidR="00117CDB" w:rsidRPr="00DA3D3F" w:rsidRDefault="00117CDB" w:rsidP="00DA3D3F">
      <w:pPr>
        <w:jc w:val="both"/>
        <w:rPr>
          <w:color w:val="000000" w:themeColor="text1"/>
        </w:rPr>
      </w:pPr>
    </w:p>
    <w:p w14:paraId="59F96E85" w14:textId="0F35BB5E" w:rsidR="00A35395" w:rsidRDefault="00A35395" w:rsidP="00094020">
      <w:pPr>
        <w:pBdr>
          <w:top w:val="single" w:sz="4" w:space="1" w:color="auto"/>
          <w:left w:val="single" w:sz="4" w:space="4" w:color="auto"/>
          <w:bottom w:val="single" w:sz="4" w:space="1" w:color="auto"/>
          <w:right w:val="single" w:sz="4" w:space="4" w:color="auto"/>
        </w:pBdr>
        <w:shd w:val="clear" w:color="auto" w:fill="E2EFD9" w:themeFill="accent6" w:themeFillTint="33"/>
        <w:jc w:val="both"/>
        <w:rPr>
          <w:color w:val="000000" w:themeColor="text1"/>
        </w:rPr>
      </w:pPr>
      <w:r>
        <w:rPr>
          <w:color w:val="000000" w:themeColor="text1"/>
        </w:rPr>
        <w:tab/>
      </w:r>
      <w:r>
        <w:rPr>
          <w:color w:val="000000" w:themeColor="text1"/>
        </w:rPr>
        <w:tab/>
      </w:r>
      <w:r w:rsidR="00426407">
        <w:rPr>
          <w:color w:val="000000" w:themeColor="text1"/>
        </w:rPr>
        <w:t>5</w:t>
      </w:r>
      <w:r>
        <w:rPr>
          <w:color w:val="000000" w:themeColor="text1"/>
        </w:rPr>
        <w:t>.</w:t>
      </w:r>
      <w:r w:rsidR="00C758EB">
        <w:rPr>
          <w:color w:val="000000" w:themeColor="text1"/>
        </w:rPr>
        <w:t>5</w:t>
      </w:r>
      <w:r>
        <w:rPr>
          <w:color w:val="000000" w:themeColor="text1"/>
        </w:rPr>
        <w:t xml:space="preserve">. Autres thèmes, ne figurant pas dans l’objet </w:t>
      </w:r>
      <w:r w:rsidR="00CB51B6">
        <w:rPr>
          <w:color w:val="000000" w:themeColor="text1"/>
        </w:rPr>
        <w:t>initial de la pré</w:t>
      </w:r>
      <w:r w:rsidR="00C758EB">
        <w:rPr>
          <w:color w:val="000000" w:themeColor="text1"/>
        </w:rPr>
        <w:t>sente enquête publique unique</w:t>
      </w:r>
      <w:r w:rsidR="00CB51B6">
        <w:rPr>
          <w:color w:val="000000" w:themeColor="text1"/>
        </w:rPr>
        <w:t>.</w:t>
      </w:r>
    </w:p>
    <w:p w14:paraId="728A47DF" w14:textId="77777777" w:rsidR="00A35395" w:rsidRDefault="00A35395" w:rsidP="00DE3BBA">
      <w:pPr>
        <w:jc w:val="both"/>
        <w:rPr>
          <w:color w:val="000000" w:themeColor="text1"/>
        </w:rPr>
      </w:pPr>
    </w:p>
    <w:p w14:paraId="29CC3845" w14:textId="17A6FF57" w:rsidR="00254B31" w:rsidRDefault="00254B31" w:rsidP="00DE3BBA">
      <w:pPr>
        <w:jc w:val="both"/>
        <w:rPr>
          <w:color w:val="000000" w:themeColor="text1"/>
        </w:rPr>
      </w:pPr>
      <w:r>
        <w:rPr>
          <w:color w:val="000000" w:themeColor="text1"/>
        </w:rPr>
        <w:tab/>
      </w:r>
      <w:r w:rsidR="00C21458">
        <w:rPr>
          <w:color w:val="000000" w:themeColor="text1"/>
        </w:rPr>
        <w:t>C</w:t>
      </w:r>
      <w:r>
        <w:rPr>
          <w:color w:val="000000" w:themeColor="text1"/>
        </w:rPr>
        <w:t xml:space="preserve">es observations </w:t>
      </w:r>
      <w:r w:rsidR="00C21458">
        <w:rPr>
          <w:color w:val="000000" w:themeColor="text1"/>
        </w:rPr>
        <w:t xml:space="preserve">(issues des observations OP-1 et OR-2) </w:t>
      </w:r>
      <w:r>
        <w:rPr>
          <w:color w:val="000000" w:themeColor="text1"/>
        </w:rPr>
        <w:t>sont retranscrites ici pour mémoire et à toutes fins utiles.</w:t>
      </w:r>
    </w:p>
    <w:p w14:paraId="3D4426EE" w14:textId="6C8EC5CF" w:rsidR="00A8231A" w:rsidRPr="00B32826" w:rsidRDefault="00CB51B6" w:rsidP="00254B31">
      <w:pPr>
        <w:jc w:val="both"/>
        <w:rPr>
          <w:color w:val="000000" w:themeColor="text1"/>
        </w:rPr>
      </w:pPr>
      <w:r>
        <w:rPr>
          <w:color w:val="000000" w:themeColor="text1"/>
        </w:rPr>
        <w:tab/>
      </w:r>
      <w:r w:rsidR="00C21458">
        <w:rPr>
          <w:color w:val="000000" w:themeColor="text1"/>
        </w:rPr>
        <w:t>Elles évoquent les</w:t>
      </w:r>
      <w:r w:rsidR="00554C1D">
        <w:rPr>
          <w:color w:val="000000" w:themeColor="text1"/>
        </w:rPr>
        <w:t xml:space="preserve"> cinq</w:t>
      </w:r>
      <w:r w:rsidR="00254B31" w:rsidRPr="007A3937">
        <w:rPr>
          <w:color w:val="000000" w:themeColor="text1"/>
        </w:rPr>
        <w:t xml:space="preserve"> forages en exploitation au Nord de la ville de Goussainville, dont </w:t>
      </w:r>
      <w:r w:rsidR="00554C1D">
        <w:rPr>
          <w:color w:val="000000" w:themeColor="text1"/>
        </w:rPr>
        <w:t>deux</w:t>
      </w:r>
      <w:r w:rsidR="00254B31" w:rsidRPr="007A3937">
        <w:rPr>
          <w:color w:val="000000" w:themeColor="text1"/>
        </w:rPr>
        <w:t xml:space="preserve"> sont sur le territoire de Fontenay-en-Parisis (Fosse au duc 1 et 2) et </w:t>
      </w:r>
      <w:r w:rsidR="00554C1D">
        <w:rPr>
          <w:color w:val="000000" w:themeColor="text1"/>
        </w:rPr>
        <w:t>trois</w:t>
      </w:r>
      <w:r w:rsidR="00254B31" w:rsidRPr="007A3937">
        <w:rPr>
          <w:color w:val="000000" w:themeColor="text1"/>
        </w:rPr>
        <w:t xml:space="preserve"> le sont sur le territoire de Goussainville (La Motte Piquet, La Chapellerie, </w:t>
      </w:r>
      <w:r w:rsidR="00554C1D" w:rsidRPr="007A3937">
        <w:rPr>
          <w:color w:val="000000" w:themeColor="text1"/>
        </w:rPr>
        <w:t>L’</w:t>
      </w:r>
      <w:r w:rsidR="00554C1D">
        <w:rPr>
          <w:color w:val="000000" w:themeColor="text1"/>
        </w:rPr>
        <w:t>Aumône</w:t>
      </w:r>
      <w:r w:rsidR="00254B31" w:rsidRPr="007A3937">
        <w:rPr>
          <w:color w:val="000000" w:themeColor="text1"/>
        </w:rPr>
        <w:t xml:space="preserve">). Ces trois derniers ont fait l’objet de la part de l’hydrogéologue agréé </w:t>
      </w:r>
      <w:r w:rsidR="00077E17">
        <w:rPr>
          <w:color w:val="000000" w:themeColor="text1"/>
        </w:rPr>
        <w:t xml:space="preserve">concerné </w:t>
      </w:r>
      <w:r w:rsidR="00254B31" w:rsidRPr="007A3937">
        <w:rPr>
          <w:color w:val="000000" w:themeColor="text1"/>
        </w:rPr>
        <w:t xml:space="preserve">de propositions de périmètres de protection renforcée sans que ceux-ci aient été officialisés par arrêté préfectoral, ce que d’ailleurs précisait Monsieur Jean-Philippe </w:t>
      </w:r>
      <w:proofErr w:type="spellStart"/>
      <w:r w:rsidR="00254B31" w:rsidRPr="007A3937">
        <w:rPr>
          <w:color w:val="000000" w:themeColor="text1"/>
        </w:rPr>
        <w:t>Rizza</w:t>
      </w:r>
      <w:proofErr w:type="spellEnd"/>
      <w:r w:rsidR="00254B31" w:rsidRPr="007A3937">
        <w:rPr>
          <w:color w:val="000000" w:themeColor="text1"/>
        </w:rPr>
        <w:t xml:space="preserve">, hydrogéologue agréé en page 42 de son avis 2019-HA95-02 du 29 février 2020 relatif à la définition des périmètres de protection du forage FM3. </w:t>
      </w:r>
      <w:r w:rsidR="00077E17">
        <w:rPr>
          <w:color w:val="000000" w:themeColor="text1"/>
        </w:rPr>
        <w:t>L’auteu</w:t>
      </w:r>
      <w:r w:rsidR="00254B31" w:rsidRPr="007A3937">
        <w:rPr>
          <w:color w:val="000000" w:themeColor="text1"/>
        </w:rPr>
        <w:t>r</w:t>
      </w:r>
      <w:r w:rsidR="00666BE8">
        <w:rPr>
          <w:color w:val="000000" w:themeColor="text1"/>
        </w:rPr>
        <w:t xml:space="preserve"> de ces observations</w:t>
      </w:r>
      <w:r w:rsidR="00254B31" w:rsidRPr="007A3937">
        <w:rPr>
          <w:color w:val="000000" w:themeColor="text1"/>
        </w:rPr>
        <w:t xml:space="preserve">, qui indique que l’un des soucis de l’ASA Secteur Nord de Goussainville est de signaler aux autorités tout risque de pollution, avait noté que cette question </w:t>
      </w:r>
      <w:r w:rsidR="00254B31" w:rsidRPr="007A3937">
        <w:rPr>
          <w:color w:val="000000" w:themeColor="text1"/>
        </w:rPr>
        <w:lastRenderedPageBreak/>
        <w:t>avait été soulevée lors de l’enquête publique relative au projet d’élaboration du PLU de Goussainville  (16 mars au 17 avril 20</w:t>
      </w:r>
      <w:r w:rsidR="00666BE8">
        <w:rPr>
          <w:color w:val="000000" w:themeColor="text1"/>
        </w:rPr>
        <w:t>1</w:t>
      </w:r>
      <w:r w:rsidR="00254B31" w:rsidRPr="007A3937">
        <w:rPr>
          <w:color w:val="000000" w:themeColor="text1"/>
        </w:rPr>
        <w:t xml:space="preserve">8) avec une réponse de la mairie indiquant que les procédures </w:t>
      </w:r>
      <w:r w:rsidR="00254B31" w:rsidRPr="00B32826">
        <w:rPr>
          <w:color w:val="000000" w:themeColor="text1"/>
        </w:rPr>
        <w:t>de DUP étaient « en cours »; il entend évoquer à nouveau la même question dans le cadre de l’enquête publique en cours (2 octobre 2023 au 6 novembre 2023) sur la modification n°1 du PLU de Goussainville.</w:t>
      </w:r>
    </w:p>
    <w:p w14:paraId="385CAAB1" w14:textId="42D39F2C" w:rsidR="00254B31" w:rsidRPr="00B32826" w:rsidRDefault="00254B31" w:rsidP="00254B31">
      <w:pPr>
        <w:jc w:val="both"/>
        <w:rPr>
          <w:color w:val="000000" w:themeColor="text1"/>
        </w:rPr>
      </w:pPr>
      <w:r w:rsidRPr="00B32826">
        <w:rPr>
          <w:color w:val="000000" w:themeColor="text1"/>
        </w:rPr>
        <w:tab/>
      </w:r>
      <w:r w:rsidRPr="00B32826">
        <w:rPr>
          <w:color w:val="000000" w:themeColor="text1"/>
        </w:rPr>
        <w:tab/>
        <w:t xml:space="preserve">Cette observation s’adresse simultanément à la préfecture du Val-d’Oise, à l’ARS et au SMAEP </w:t>
      </w:r>
      <w:proofErr w:type="spellStart"/>
      <w:r w:rsidRPr="00B32826">
        <w:rPr>
          <w:color w:val="000000" w:themeColor="text1"/>
        </w:rPr>
        <w:t>Damona</w:t>
      </w:r>
      <w:proofErr w:type="spellEnd"/>
      <w:r w:rsidRPr="00B32826">
        <w:rPr>
          <w:color w:val="000000" w:themeColor="text1"/>
        </w:rPr>
        <w:t>.</w:t>
      </w:r>
    </w:p>
    <w:p w14:paraId="37CBAE74" w14:textId="1BF05E93" w:rsidR="00254B31" w:rsidRDefault="00254B31" w:rsidP="00254B31">
      <w:pPr>
        <w:jc w:val="both"/>
        <w:rPr>
          <w:color w:val="000000" w:themeColor="text1"/>
        </w:rPr>
      </w:pPr>
      <w:r>
        <w:tab/>
      </w:r>
    </w:p>
    <w:p w14:paraId="18A9C0B4" w14:textId="02784F2B" w:rsidR="00254B31" w:rsidRDefault="00A8231A" w:rsidP="00254B31">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70AD47" w:themeColor="accent6"/>
        </w:rPr>
        <w:tab/>
      </w:r>
      <w:bookmarkStart w:id="53" w:name="_Hlk152064183"/>
      <w:r>
        <w:rPr>
          <w:b/>
          <w:bCs/>
          <w:color w:val="70AD47" w:themeColor="accent6"/>
        </w:rPr>
        <w:t xml:space="preserve">Réponses ou observations </w:t>
      </w:r>
      <w:r w:rsidR="00254B31" w:rsidRPr="00744240">
        <w:rPr>
          <w:b/>
          <w:bCs/>
          <w:color w:val="70AD47" w:themeColor="accent6"/>
          <w:u w:val="single"/>
        </w:rPr>
        <w:t>éventuelles</w:t>
      </w:r>
      <w:r w:rsidR="00254B31">
        <w:rPr>
          <w:b/>
          <w:bCs/>
          <w:color w:val="70AD47" w:themeColor="accent6"/>
        </w:rPr>
        <w:t xml:space="preserve"> du SMAEP </w:t>
      </w:r>
      <w:proofErr w:type="spellStart"/>
      <w:r w:rsidR="00254B31">
        <w:rPr>
          <w:b/>
          <w:bCs/>
          <w:color w:val="70AD47" w:themeColor="accent6"/>
        </w:rPr>
        <w:t>Damona</w:t>
      </w:r>
      <w:proofErr w:type="spellEnd"/>
      <w:r w:rsidR="00254B31">
        <w:rPr>
          <w:b/>
          <w:bCs/>
          <w:color w:val="70AD47" w:themeColor="accent6"/>
        </w:rPr>
        <w:t xml:space="preserve"> sur les observations faites sous 5.</w:t>
      </w:r>
      <w:r w:rsidR="00C758EB">
        <w:rPr>
          <w:b/>
          <w:bCs/>
          <w:color w:val="70AD47" w:themeColor="accent6"/>
        </w:rPr>
        <w:t>5</w:t>
      </w:r>
      <w:r w:rsidR="00254B31">
        <w:rPr>
          <w:b/>
          <w:bCs/>
          <w:color w:val="70AD47" w:themeColor="accent6"/>
        </w:rPr>
        <w:t>. :</w:t>
      </w:r>
      <w:bookmarkEnd w:id="53"/>
    </w:p>
    <w:p w14:paraId="4DB4B5E1" w14:textId="498B1A37" w:rsidR="00E654C2" w:rsidRDefault="006D55D6" w:rsidP="00E654C2">
      <w:pPr>
        <w:pBdr>
          <w:top w:val="single" w:sz="4" w:space="1" w:color="auto"/>
          <w:left w:val="single" w:sz="4" w:space="4" w:color="auto"/>
          <w:bottom w:val="single" w:sz="4" w:space="1" w:color="auto"/>
          <w:right w:val="single" w:sz="4" w:space="4" w:color="auto"/>
        </w:pBdr>
        <w:jc w:val="both"/>
        <w:rPr>
          <w:b/>
          <w:bCs/>
          <w:color w:val="70AD47" w:themeColor="accent6"/>
        </w:rPr>
      </w:pPr>
      <w:r>
        <w:rPr>
          <w:b/>
          <w:bCs/>
          <w:color w:val="70AD47" w:themeColor="accent6"/>
        </w:rPr>
        <w:t>Le SMAEP n’a pas d’éléments à apporter.</w:t>
      </w:r>
    </w:p>
    <w:p w14:paraId="30BF7D2F" w14:textId="77777777" w:rsidR="00F37F1B" w:rsidRDefault="00F37F1B" w:rsidP="00E654C2">
      <w:pPr>
        <w:pBdr>
          <w:top w:val="single" w:sz="4" w:space="1" w:color="auto"/>
          <w:left w:val="single" w:sz="4" w:space="4" w:color="auto"/>
          <w:bottom w:val="single" w:sz="4" w:space="1" w:color="auto"/>
          <w:right w:val="single" w:sz="4" w:space="4" w:color="auto"/>
        </w:pBdr>
        <w:jc w:val="both"/>
        <w:rPr>
          <w:b/>
          <w:bCs/>
          <w:color w:val="70AD47" w:themeColor="accent6"/>
        </w:rPr>
      </w:pPr>
    </w:p>
    <w:p w14:paraId="4D59E1E3" w14:textId="075B2ECF" w:rsidR="00F37F1B" w:rsidRDefault="00F37F1B" w:rsidP="00E654C2">
      <w:pPr>
        <w:pBdr>
          <w:top w:val="single" w:sz="4" w:space="1" w:color="auto"/>
          <w:left w:val="single" w:sz="4" w:space="4" w:color="auto"/>
          <w:bottom w:val="single" w:sz="4" w:space="1" w:color="auto"/>
          <w:right w:val="single" w:sz="4" w:space="4" w:color="auto"/>
        </w:pBdr>
        <w:jc w:val="both"/>
        <w:rPr>
          <w:b/>
          <w:bCs/>
          <w:color w:val="2F5496" w:themeColor="accent1" w:themeShade="BF"/>
        </w:rPr>
      </w:pPr>
      <w:r>
        <w:rPr>
          <w:b/>
          <w:bCs/>
          <w:color w:val="70AD47" w:themeColor="accent6"/>
        </w:rPr>
        <w:tab/>
      </w:r>
      <w:r w:rsidRPr="00F37F1B">
        <w:rPr>
          <w:b/>
          <w:bCs/>
          <w:color w:val="2F5496" w:themeColor="accent1" w:themeShade="BF"/>
        </w:rPr>
        <w:t xml:space="preserve">Réponses ou observations </w:t>
      </w:r>
      <w:r w:rsidRPr="00F37F1B">
        <w:rPr>
          <w:b/>
          <w:bCs/>
          <w:color w:val="2F5496" w:themeColor="accent1" w:themeShade="BF"/>
          <w:u w:val="single"/>
        </w:rPr>
        <w:t>éventuelles</w:t>
      </w:r>
      <w:r w:rsidRPr="00F37F1B">
        <w:rPr>
          <w:b/>
          <w:bCs/>
          <w:color w:val="2F5496" w:themeColor="accent1" w:themeShade="BF"/>
        </w:rPr>
        <w:t xml:space="preserve"> de l’ARS sur les observations faites sous 5.5. :</w:t>
      </w:r>
    </w:p>
    <w:p w14:paraId="15C1769E" w14:textId="69562E12" w:rsidR="00240226" w:rsidRDefault="00690AEC" w:rsidP="00254B31">
      <w:pPr>
        <w:pBdr>
          <w:top w:val="single" w:sz="4" w:space="1" w:color="auto"/>
          <w:left w:val="single" w:sz="4" w:space="4" w:color="auto"/>
          <w:bottom w:val="single" w:sz="4" w:space="1" w:color="auto"/>
          <w:right w:val="single" w:sz="4" w:space="4" w:color="auto"/>
        </w:pBdr>
        <w:jc w:val="both"/>
        <w:rPr>
          <w:b/>
          <w:bCs/>
          <w:color w:val="70AD47" w:themeColor="accent6"/>
        </w:rPr>
      </w:pPr>
      <w:r w:rsidRPr="00690AEC">
        <w:rPr>
          <w:color w:val="2F5496" w:themeColor="accent1" w:themeShade="BF"/>
        </w:rPr>
        <w:t>Les captages situés à Goussainville sont toujours sans DUP. La constitution du dossier est toujours en cours : les projets de périmètres de protection font l’objet de discussion avec le syndicat compte-tenu des débits réels d’exploitation. Les procédures de protection sont donc toujours d’actualité pour ces trois captages.</w:t>
      </w:r>
    </w:p>
    <w:p w14:paraId="77E7DC97" w14:textId="77777777" w:rsidR="00A8231A" w:rsidRDefault="00A8231A" w:rsidP="00F07B80">
      <w:pPr>
        <w:jc w:val="both"/>
        <w:rPr>
          <w:color w:val="000000" w:themeColor="text1"/>
        </w:rPr>
      </w:pPr>
    </w:p>
    <w:p w14:paraId="3503A5DA" w14:textId="11A56321" w:rsidR="00824144" w:rsidRDefault="000044D0" w:rsidP="007D57C1">
      <w:pPr>
        <w:jc w:val="both"/>
        <w:rPr>
          <w:color w:val="000000" w:themeColor="text1"/>
        </w:rPr>
      </w:pPr>
      <w:r>
        <w:rPr>
          <w:color w:val="000000" w:themeColor="text1"/>
        </w:rPr>
        <w:tab/>
      </w:r>
    </w:p>
    <w:p w14:paraId="76BEF813" w14:textId="46DAE3DE" w:rsidR="00B15B33" w:rsidRDefault="00693F97" w:rsidP="00254B31">
      <w:pPr>
        <w:jc w:val="both"/>
        <w:rPr>
          <w:b/>
          <w:bCs/>
          <w:color w:val="70AD47" w:themeColor="accent6"/>
        </w:rPr>
      </w:pPr>
      <w:r>
        <w:rPr>
          <w:color w:val="000000" w:themeColor="text1"/>
        </w:rPr>
        <w:tab/>
      </w:r>
      <w:r>
        <w:rPr>
          <w:color w:val="000000" w:themeColor="text1"/>
        </w:rPr>
        <w:tab/>
      </w:r>
    </w:p>
    <w:p w14:paraId="17DBF2EA" w14:textId="372B7EE3" w:rsidR="00B15B33" w:rsidRDefault="00B15B33" w:rsidP="00DE3BBA">
      <w:pPr>
        <w:jc w:val="both"/>
      </w:pPr>
    </w:p>
    <w:sectPr w:rsidR="00B15B33" w:rsidSect="00744F3D">
      <w:footerReference w:type="default" r:id="rId30"/>
      <w:footerReference w:type="first" r:id="rId31"/>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E678B" w14:textId="77777777" w:rsidR="002B375A" w:rsidRDefault="002B375A" w:rsidP="00C8545C">
      <w:pPr>
        <w:spacing w:after="0" w:line="240" w:lineRule="auto"/>
      </w:pPr>
      <w:r>
        <w:separator/>
      </w:r>
    </w:p>
  </w:endnote>
  <w:endnote w:type="continuationSeparator" w:id="0">
    <w:p w14:paraId="1D44A191" w14:textId="77777777" w:rsidR="002B375A" w:rsidRDefault="002B375A" w:rsidP="00C85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105492190"/>
      <w:docPartObj>
        <w:docPartGallery w:val="Page Numbers (Bottom of Page)"/>
        <w:docPartUnique/>
      </w:docPartObj>
    </w:sdtPr>
    <w:sdtEndPr/>
    <w:sdtContent>
      <w:p w14:paraId="06E8F567" w14:textId="537232A9" w:rsidR="00CD4C87" w:rsidRPr="000B3E1A" w:rsidRDefault="00DE7A02">
        <w:pPr>
          <w:pStyle w:val="Pieddepage"/>
          <w:rPr>
            <w:sz w:val="16"/>
            <w:szCs w:val="16"/>
          </w:rPr>
        </w:pPr>
        <w:r w:rsidRPr="00DE7A02">
          <w:rPr>
            <w:noProof/>
            <w:sz w:val="16"/>
            <w:szCs w:val="16"/>
          </w:rPr>
          <mc:AlternateContent>
            <mc:Choice Requires="wps">
              <w:drawing>
                <wp:anchor distT="0" distB="0" distL="114300" distR="114300" simplePos="0" relativeHeight="251663360" behindDoc="0" locked="0" layoutInCell="0" allowOverlap="1" wp14:anchorId="7512B8E0" wp14:editId="717DA877">
                  <wp:simplePos x="0" y="0"/>
                  <wp:positionH relativeFrom="rightMargin">
                    <wp:align>left</wp:align>
                  </wp:positionH>
                  <mc:AlternateContent>
                    <mc:Choice Requires="wp14">
                      <wp:positionV relativeFrom="bottomMargin">
                        <wp14:pctPosVOffset>7000</wp14:pctPosVOffset>
                      </wp:positionV>
                    </mc:Choice>
                    <mc:Fallback>
                      <wp:positionV relativeFrom="page">
                        <wp:posOffset>9221470</wp:posOffset>
                      </wp:positionV>
                    </mc:Fallback>
                  </mc:AlternateContent>
                  <wp:extent cx="368300" cy="274320"/>
                  <wp:effectExtent l="9525" t="9525" r="12700" b="11430"/>
                  <wp:wrapNone/>
                  <wp:docPr id="458704937" name="Rectangle : carré corn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6A4B6F1F" w14:textId="77777777" w:rsidR="00DE7A02" w:rsidRDefault="00DE7A02">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2B8E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5" o:spid="_x0000_s1026" type="#_x0000_t65" style="position:absolute;margin-left:0;margin-top:0;width:29pt;height:21.6pt;z-index:251663360;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6A4B6F1F" w14:textId="77777777" w:rsidR="00DE7A02" w:rsidRDefault="00DE7A02">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7171188"/>
      <w:docPartObj>
        <w:docPartGallery w:val="Page Numbers (Bottom of Page)"/>
        <w:docPartUnique/>
      </w:docPartObj>
    </w:sdtPr>
    <w:sdtEndPr/>
    <w:sdtContent>
      <w:p w14:paraId="27E761E6" w14:textId="6B63265E" w:rsidR="00CD4C87" w:rsidRDefault="00CD4C87">
        <w:pPr>
          <w:pStyle w:val="Pieddepage"/>
        </w:pPr>
        <w:r>
          <w:rPr>
            <w:noProof/>
            <w:lang w:val="fr-FR" w:eastAsia="fr-FR"/>
          </w:rPr>
          <mc:AlternateContent>
            <mc:Choice Requires="wps">
              <w:drawing>
                <wp:anchor distT="0" distB="0" distL="114300" distR="114300" simplePos="0" relativeHeight="251661312" behindDoc="0" locked="0" layoutInCell="0" allowOverlap="1" wp14:anchorId="1FB2CB20" wp14:editId="5A3BBABD">
                  <wp:simplePos x="0" y="0"/>
                  <wp:positionH relativeFrom="rightMargin">
                    <wp:align>left</wp:align>
                  </wp:positionH>
                  <mc:AlternateContent>
                    <mc:Choice Requires="wp14">
                      <wp:positionV relativeFrom="bottomMargin">
                        <wp14:pctPosVOffset>7000</wp14:pctPosVOffset>
                      </wp:positionV>
                    </mc:Choice>
                    <mc:Fallback>
                      <wp:positionV relativeFrom="page">
                        <wp:posOffset>9221470</wp:posOffset>
                      </wp:positionV>
                    </mc:Fallback>
                  </mc:AlternateContent>
                  <wp:extent cx="368300" cy="274320"/>
                  <wp:effectExtent l="9525" t="9525" r="12700" b="11430"/>
                  <wp:wrapNone/>
                  <wp:docPr id="1017431760" name="Rectangle : carré corné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9275E19" w14:textId="6EDCA53B" w:rsidR="00CD4C87" w:rsidRDefault="00CD4C87">
                              <w:pPr>
                                <w:jc w:val="center"/>
                              </w:pPr>
                              <w:r>
                                <w:fldChar w:fldCharType="begin"/>
                              </w:r>
                              <w:r>
                                <w:instrText>PAGE    \* MERGEFORMAT</w:instrText>
                              </w:r>
                              <w:r>
                                <w:fldChar w:fldCharType="separate"/>
                              </w:r>
                              <w:r w:rsidR="00A27B50" w:rsidRPr="00A27B50">
                                <w:rPr>
                                  <w:noProof/>
                                  <w:sz w:val="16"/>
                                  <w:szCs w:val="16"/>
                                  <w:lang w:val="fr-FR"/>
                                </w:rPr>
                                <w:t>1</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B2CB20"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3" o:spid="_x0000_s1027" type="#_x0000_t65" style="position:absolute;margin-left:0;margin-top:0;width:29pt;height:21.6pt;z-index:251661312;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" o:allowincell="f" adj="14135" strokecolor="gray" strokeweight=".25pt">
                  <v:textbox>
                    <w:txbxContent>
                      <w:p w14:paraId="29275E19" w14:textId="6EDCA53B" w:rsidR="00CD4C87" w:rsidRDefault="00CD4C87">
                        <w:pPr>
                          <w:jc w:val="center"/>
                        </w:pPr>
                        <w:r>
                          <w:fldChar w:fldCharType="begin"/>
                        </w:r>
                        <w:r>
                          <w:instrText>PAGE    \* MERGEFORMAT</w:instrText>
                        </w:r>
                        <w:r>
                          <w:fldChar w:fldCharType="separate"/>
                        </w:r>
                        <w:r w:rsidR="00A27B50" w:rsidRPr="00A27B50">
                          <w:rPr>
                            <w:noProof/>
                            <w:sz w:val="16"/>
                            <w:szCs w:val="16"/>
                            <w:lang w:val="fr-FR"/>
                          </w:rPr>
                          <w:t>1</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ED1A8" w14:textId="77777777" w:rsidR="002B375A" w:rsidRDefault="002B375A" w:rsidP="00C8545C">
      <w:pPr>
        <w:spacing w:after="0" w:line="240" w:lineRule="auto"/>
      </w:pPr>
      <w:r>
        <w:separator/>
      </w:r>
    </w:p>
  </w:footnote>
  <w:footnote w:type="continuationSeparator" w:id="0">
    <w:p w14:paraId="44270D83" w14:textId="77777777" w:rsidR="002B375A" w:rsidRDefault="002B375A" w:rsidP="00C8545C">
      <w:pPr>
        <w:spacing w:after="0" w:line="240" w:lineRule="auto"/>
      </w:pPr>
      <w:r>
        <w:continuationSeparator/>
      </w:r>
    </w:p>
  </w:footnote>
  <w:footnote w:id="1">
    <w:p w14:paraId="498603E3" w14:textId="3F0AC199" w:rsidR="0021157F" w:rsidRPr="0021157F" w:rsidRDefault="0021157F">
      <w:pPr>
        <w:pStyle w:val="Notedebasdepage"/>
        <w:rPr>
          <w:lang w:val="fr-FR"/>
        </w:rPr>
      </w:pPr>
      <w:r>
        <w:rPr>
          <w:rStyle w:val="Appelnotedebasdep"/>
        </w:rPr>
        <w:footnoteRef/>
      </w:r>
      <w:r>
        <w:t xml:space="preserve"> </w:t>
      </w:r>
      <w:r>
        <w:rPr>
          <w:lang w:val="fr-FR"/>
        </w:rPr>
        <w:t>Arrêté préfectoral du 14 août 2003.</w:t>
      </w:r>
    </w:p>
  </w:footnote>
  <w:footnote w:id="2">
    <w:p w14:paraId="026C0A8A" w14:textId="7745BCBA" w:rsidR="00EA3B80" w:rsidRPr="00EA3B80" w:rsidRDefault="00EA3B80">
      <w:pPr>
        <w:pStyle w:val="Notedebasdepage"/>
        <w:rPr>
          <w:lang w:val="fr-FR"/>
        </w:rPr>
      </w:pPr>
      <w:r>
        <w:rPr>
          <w:rStyle w:val="Appelnotedebasdep"/>
        </w:rPr>
        <w:footnoteRef/>
      </w:r>
      <w:r>
        <w:t xml:space="preserve"> </w:t>
      </w:r>
      <w:r>
        <w:rPr>
          <w:lang w:val="fr-FR"/>
        </w:rPr>
        <w:t>Voir Etude d’impact 2015</w:t>
      </w:r>
      <w:r w:rsidR="00C02B66">
        <w:rPr>
          <w:lang w:val="fr-FR"/>
        </w:rPr>
        <w:t xml:space="preserve"> page 43 dans le présent dossier d’enquête.</w:t>
      </w:r>
    </w:p>
  </w:footnote>
  <w:footnote w:id="3">
    <w:p w14:paraId="72D7CC03" w14:textId="623A8724" w:rsidR="003E4F90" w:rsidRPr="003E4F90" w:rsidRDefault="003E4F90">
      <w:pPr>
        <w:pStyle w:val="Notedebasdepage"/>
        <w:rPr>
          <w:lang w:val="fr-FR"/>
        </w:rPr>
      </w:pPr>
      <w:r>
        <w:rPr>
          <w:rStyle w:val="Appelnotedebasdep"/>
        </w:rPr>
        <w:footnoteRef/>
      </w:r>
      <w:r>
        <w:t xml:space="preserve"> </w:t>
      </w:r>
      <w:r w:rsidRPr="003E4F90">
        <w:rPr>
          <w:lang w:val="fr-FR"/>
        </w:rPr>
        <w:t>L’état parcellaire mis à jour en février 2021 tel que figurant au dossier de l’enquête publique mentionne comme propriétaire « inscrit à la matrice cadastrale » et « réel ou présumé » le Groupement Foncier Agricole La Vieille France représenté par son gérant, dont le siège social se situe à 02400 Blesmes, enregistré au répertoire SIREN sous le numéro 529 649 568.</w:t>
      </w:r>
    </w:p>
  </w:footnote>
  <w:footnote w:id="4">
    <w:p w14:paraId="23DD666D" w14:textId="5EE8C3E4" w:rsidR="00F71963" w:rsidRPr="00F71963" w:rsidRDefault="00F71963">
      <w:pPr>
        <w:pStyle w:val="Notedebasdepage"/>
        <w:rPr>
          <w:lang w:val="fr-FR"/>
        </w:rPr>
      </w:pPr>
      <w:r>
        <w:rPr>
          <w:rStyle w:val="Appelnotedebasdep"/>
        </w:rPr>
        <w:footnoteRef/>
      </w:r>
      <w:r>
        <w:t xml:space="preserve"> </w:t>
      </w:r>
      <w:r>
        <w:rPr>
          <w:lang w:val="fr-FR"/>
        </w:rPr>
        <w:t xml:space="preserve">Affluent du </w:t>
      </w:r>
      <w:proofErr w:type="spellStart"/>
      <w:r>
        <w:rPr>
          <w:lang w:val="fr-FR"/>
        </w:rPr>
        <w:t>Croul</w:t>
      </w:r>
      <w:r w:rsidR="00B8180F">
        <w:rPr>
          <w:lang w:val="fr-FR"/>
        </w:rPr>
        <w:t>t</w:t>
      </w:r>
      <w:proofErr w:type="spellEnd"/>
      <w:r w:rsidR="00B8180F">
        <w:rPr>
          <w:lang w:val="fr-FR"/>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2AC9"/>
    <w:multiLevelType w:val="hybridMultilevel"/>
    <w:tmpl w:val="094AD5A8"/>
    <w:lvl w:ilvl="0" w:tplc="B9F0D7C4">
      <w:start w:val="4"/>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 w15:restartNumberingAfterBreak="0">
    <w:nsid w:val="113B3AE6"/>
    <w:multiLevelType w:val="hybridMultilevel"/>
    <w:tmpl w:val="2A4270E2"/>
    <w:lvl w:ilvl="0" w:tplc="A0AEAA48">
      <w:start w:val="4"/>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2" w15:restartNumberingAfterBreak="0">
    <w:nsid w:val="1566249E"/>
    <w:multiLevelType w:val="multilevel"/>
    <w:tmpl w:val="F3CEDD14"/>
    <w:lvl w:ilvl="0">
      <w:start w:val="1"/>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3" w15:restartNumberingAfterBreak="0">
    <w:nsid w:val="1EC92C40"/>
    <w:multiLevelType w:val="hybridMultilevel"/>
    <w:tmpl w:val="73CA9EFA"/>
    <w:lvl w:ilvl="0" w:tplc="9184DD5A">
      <w:numFmt w:val="bullet"/>
      <w:lvlText w:val=""/>
      <w:lvlJc w:val="left"/>
      <w:pPr>
        <w:ind w:left="1068" w:hanging="360"/>
      </w:pPr>
      <w:rPr>
        <w:rFonts w:ascii="Wingdings" w:eastAsia="Calibri" w:hAnsi="Wingdings"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4" w15:restartNumberingAfterBreak="0">
    <w:nsid w:val="1FD96D2B"/>
    <w:multiLevelType w:val="hybridMultilevel"/>
    <w:tmpl w:val="2EE21A14"/>
    <w:lvl w:ilvl="0" w:tplc="3370C65C">
      <w:start w:val="2"/>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5" w15:restartNumberingAfterBreak="0">
    <w:nsid w:val="28772505"/>
    <w:multiLevelType w:val="hybridMultilevel"/>
    <w:tmpl w:val="676027F8"/>
    <w:lvl w:ilvl="0" w:tplc="2C285E1A">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6" w15:restartNumberingAfterBreak="0">
    <w:nsid w:val="33CD03B8"/>
    <w:multiLevelType w:val="hybridMultilevel"/>
    <w:tmpl w:val="8F809A1A"/>
    <w:lvl w:ilvl="0" w:tplc="6DA0ECE4">
      <w:start w:val="1"/>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7" w15:restartNumberingAfterBreak="0">
    <w:nsid w:val="37433A85"/>
    <w:multiLevelType w:val="hybridMultilevel"/>
    <w:tmpl w:val="F97227E6"/>
    <w:lvl w:ilvl="0" w:tplc="DA64D99C">
      <w:start w:val="2"/>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8" w15:restartNumberingAfterBreak="0">
    <w:nsid w:val="400F4C5F"/>
    <w:multiLevelType w:val="hybridMultilevel"/>
    <w:tmpl w:val="A7BAFD64"/>
    <w:lvl w:ilvl="0" w:tplc="B6046852">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41687775"/>
    <w:multiLevelType w:val="hybridMultilevel"/>
    <w:tmpl w:val="A7F84B88"/>
    <w:lvl w:ilvl="0" w:tplc="1E8672B2">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0" w15:restartNumberingAfterBreak="0">
    <w:nsid w:val="439B4457"/>
    <w:multiLevelType w:val="hybridMultilevel"/>
    <w:tmpl w:val="1EECA6E0"/>
    <w:lvl w:ilvl="0" w:tplc="0DE43C2E">
      <w:start w:val="2"/>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1" w15:restartNumberingAfterBreak="0">
    <w:nsid w:val="65CB6FF8"/>
    <w:multiLevelType w:val="hybridMultilevel"/>
    <w:tmpl w:val="DF1E2432"/>
    <w:lvl w:ilvl="0" w:tplc="7FC8B406">
      <w:start w:val="1"/>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2" w15:restartNumberingAfterBreak="0">
    <w:nsid w:val="6E43624E"/>
    <w:multiLevelType w:val="hybridMultilevel"/>
    <w:tmpl w:val="D1461CCC"/>
    <w:lvl w:ilvl="0" w:tplc="ADAE87BC">
      <w:start w:val="4"/>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3" w15:restartNumberingAfterBreak="0">
    <w:nsid w:val="75841D75"/>
    <w:multiLevelType w:val="hybridMultilevel"/>
    <w:tmpl w:val="3402929A"/>
    <w:lvl w:ilvl="0" w:tplc="ED64A486">
      <w:numFmt w:val="bullet"/>
      <w:lvlText w:val=""/>
      <w:lvlJc w:val="left"/>
      <w:pPr>
        <w:ind w:left="1068" w:hanging="360"/>
      </w:pPr>
      <w:rPr>
        <w:rFonts w:ascii="Wingdings" w:eastAsia="Calibri" w:hAnsi="Wingdings"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14" w15:restartNumberingAfterBreak="0">
    <w:nsid w:val="7B3C76C6"/>
    <w:multiLevelType w:val="hybridMultilevel"/>
    <w:tmpl w:val="E2464962"/>
    <w:lvl w:ilvl="0" w:tplc="2EC6AD88">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abstractNum w:abstractNumId="15" w15:restartNumberingAfterBreak="0">
    <w:nsid w:val="7CEA6CEE"/>
    <w:multiLevelType w:val="hybridMultilevel"/>
    <w:tmpl w:val="DC261B7A"/>
    <w:lvl w:ilvl="0" w:tplc="E442543C">
      <w:numFmt w:val="bullet"/>
      <w:lvlText w:val="-"/>
      <w:lvlJc w:val="left"/>
      <w:pPr>
        <w:ind w:left="1065" w:hanging="360"/>
      </w:pPr>
      <w:rPr>
        <w:rFonts w:ascii="Calibri" w:eastAsiaTheme="minorHAnsi" w:hAnsi="Calibri" w:cs="Calibri" w:hint="default"/>
      </w:rPr>
    </w:lvl>
    <w:lvl w:ilvl="1" w:tplc="0C0C0003" w:tentative="1">
      <w:start w:val="1"/>
      <w:numFmt w:val="bullet"/>
      <w:lvlText w:val="o"/>
      <w:lvlJc w:val="left"/>
      <w:pPr>
        <w:ind w:left="1785" w:hanging="360"/>
      </w:pPr>
      <w:rPr>
        <w:rFonts w:ascii="Courier New" w:hAnsi="Courier New" w:cs="Courier New" w:hint="default"/>
      </w:rPr>
    </w:lvl>
    <w:lvl w:ilvl="2" w:tplc="0C0C0005" w:tentative="1">
      <w:start w:val="1"/>
      <w:numFmt w:val="bullet"/>
      <w:lvlText w:val=""/>
      <w:lvlJc w:val="left"/>
      <w:pPr>
        <w:ind w:left="2505" w:hanging="360"/>
      </w:pPr>
      <w:rPr>
        <w:rFonts w:ascii="Wingdings" w:hAnsi="Wingdings" w:hint="default"/>
      </w:rPr>
    </w:lvl>
    <w:lvl w:ilvl="3" w:tplc="0C0C0001" w:tentative="1">
      <w:start w:val="1"/>
      <w:numFmt w:val="bullet"/>
      <w:lvlText w:val=""/>
      <w:lvlJc w:val="left"/>
      <w:pPr>
        <w:ind w:left="3225" w:hanging="360"/>
      </w:pPr>
      <w:rPr>
        <w:rFonts w:ascii="Symbol" w:hAnsi="Symbol" w:hint="default"/>
      </w:rPr>
    </w:lvl>
    <w:lvl w:ilvl="4" w:tplc="0C0C0003" w:tentative="1">
      <w:start w:val="1"/>
      <w:numFmt w:val="bullet"/>
      <w:lvlText w:val="o"/>
      <w:lvlJc w:val="left"/>
      <w:pPr>
        <w:ind w:left="3945" w:hanging="360"/>
      </w:pPr>
      <w:rPr>
        <w:rFonts w:ascii="Courier New" w:hAnsi="Courier New" w:cs="Courier New" w:hint="default"/>
      </w:rPr>
    </w:lvl>
    <w:lvl w:ilvl="5" w:tplc="0C0C0005" w:tentative="1">
      <w:start w:val="1"/>
      <w:numFmt w:val="bullet"/>
      <w:lvlText w:val=""/>
      <w:lvlJc w:val="left"/>
      <w:pPr>
        <w:ind w:left="4665" w:hanging="360"/>
      </w:pPr>
      <w:rPr>
        <w:rFonts w:ascii="Wingdings" w:hAnsi="Wingdings" w:hint="default"/>
      </w:rPr>
    </w:lvl>
    <w:lvl w:ilvl="6" w:tplc="0C0C0001" w:tentative="1">
      <w:start w:val="1"/>
      <w:numFmt w:val="bullet"/>
      <w:lvlText w:val=""/>
      <w:lvlJc w:val="left"/>
      <w:pPr>
        <w:ind w:left="5385" w:hanging="360"/>
      </w:pPr>
      <w:rPr>
        <w:rFonts w:ascii="Symbol" w:hAnsi="Symbol" w:hint="default"/>
      </w:rPr>
    </w:lvl>
    <w:lvl w:ilvl="7" w:tplc="0C0C0003" w:tentative="1">
      <w:start w:val="1"/>
      <w:numFmt w:val="bullet"/>
      <w:lvlText w:val="o"/>
      <w:lvlJc w:val="left"/>
      <w:pPr>
        <w:ind w:left="6105" w:hanging="360"/>
      </w:pPr>
      <w:rPr>
        <w:rFonts w:ascii="Courier New" w:hAnsi="Courier New" w:cs="Courier New" w:hint="default"/>
      </w:rPr>
    </w:lvl>
    <w:lvl w:ilvl="8" w:tplc="0C0C0005" w:tentative="1">
      <w:start w:val="1"/>
      <w:numFmt w:val="bullet"/>
      <w:lvlText w:val=""/>
      <w:lvlJc w:val="left"/>
      <w:pPr>
        <w:ind w:left="6825" w:hanging="360"/>
      </w:pPr>
      <w:rPr>
        <w:rFonts w:ascii="Wingdings" w:hAnsi="Wingdings" w:hint="default"/>
      </w:rPr>
    </w:lvl>
  </w:abstractNum>
  <w:num w:numId="1" w16cid:durableId="1101296972">
    <w:abstractNumId w:val="11"/>
  </w:num>
  <w:num w:numId="2" w16cid:durableId="308245529">
    <w:abstractNumId w:val="6"/>
  </w:num>
  <w:num w:numId="3" w16cid:durableId="1512406558">
    <w:abstractNumId w:val="10"/>
  </w:num>
  <w:num w:numId="4" w16cid:durableId="1405298946">
    <w:abstractNumId w:val="15"/>
  </w:num>
  <w:num w:numId="5" w16cid:durableId="1489859808">
    <w:abstractNumId w:val="5"/>
  </w:num>
  <w:num w:numId="6" w16cid:durableId="1467579580">
    <w:abstractNumId w:val="9"/>
  </w:num>
  <w:num w:numId="7" w16cid:durableId="1914658512">
    <w:abstractNumId w:val="2"/>
  </w:num>
  <w:num w:numId="8" w16cid:durableId="662658071">
    <w:abstractNumId w:val="4"/>
  </w:num>
  <w:num w:numId="9" w16cid:durableId="2037846442">
    <w:abstractNumId w:val="7"/>
  </w:num>
  <w:num w:numId="10" w16cid:durableId="2141531097">
    <w:abstractNumId w:val="12"/>
  </w:num>
  <w:num w:numId="11" w16cid:durableId="808784839">
    <w:abstractNumId w:val="0"/>
  </w:num>
  <w:num w:numId="12" w16cid:durableId="47535127">
    <w:abstractNumId w:val="1"/>
  </w:num>
  <w:num w:numId="13" w16cid:durableId="416563774">
    <w:abstractNumId w:val="14"/>
  </w:num>
  <w:num w:numId="14" w16cid:durableId="690372533">
    <w:abstractNumId w:val="3"/>
  </w:num>
  <w:num w:numId="15" w16cid:durableId="33624273">
    <w:abstractNumId w:val="8"/>
  </w:num>
  <w:num w:numId="16" w16cid:durableId="21905323">
    <w:abstractNumId w:val="13"/>
  </w:num>
  <w:num w:numId="17" w16cid:durableId="40985479">
    <w:abstractNumId w:val="8"/>
  </w:num>
  <w:num w:numId="18" w16cid:durableId="17184291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7614"/>
    <w:rsid w:val="000006E8"/>
    <w:rsid w:val="00000AAC"/>
    <w:rsid w:val="00000D96"/>
    <w:rsid w:val="00003496"/>
    <w:rsid w:val="00004324"/>
    <w:rsid w:val="000044D0"/>
    <w:rsid w:val="00004A31"/>
    <w:rsid w:val="00006DF9"/>
    <w:rsid w:val="00007192"/>
    <w:rsid w:val="00010581"/>
    <w:rsid w:val="0001358A"/>
    <w:rsid w:val="00013B70"/>
    <w:rsid w:val="00014C46"/>
    <w:rsid w:val="00015276"/>
    <w:rsid w:val="000155A3"/>
    <w:rsid w:val="00015F9B"/>
    <w:rsid w:val="00017BA1"/>
    <w:rsid w:val="00017FCD"/>
    <w:rsid w:val="00020959"/>
    <w:rsid w:val="00023A6A"/>
    <w:rsid w:val="00023E63"/>
    <w:rsid w:val="00024A37"/>
    <w:rsid w:val="00025147"/>
    <w:rsid w:val="00025866"/>
    <w:rsid w:val="0002632C"/>
    <w:rsid w:val="000266B5"/>
    <w:rsid w:val="00026E6D"/>
    <w:rsid w:val="00027669"/>
    <w:rsid w:val="00030C0C"/>
    <w:rsid w:val="00032DF6"/>
    <w:rsid w:val="00032E36"/>
    <w:rsid w:val="00036FE9"/>
    <w:rsid w:val="000370BC"/>
    <w:rsid w:val="000377BE"/>
    <w:rsid w:val="000406CC"/>
    <w:rsid w:val="000406DF"/>
    <w:rsid w:val="00041505"/>
    <w:rsid w:val="00041E3E"/>
    <w:rsid w:val="00042E43"/>
    <w:rsid w:val="00043920"/>
    <w:rsid w:val="000468D5"/>
    <w:rsid w:val="00047EBF"/>
    <w:rsid w:val="00050160"/>
    <w:rsid w:val="000502BC"/>
    <w:rsid w:val="0005084A"/>
    <w:rsid w:val="00051145"/>
    <w:rsid w:val="000514A8"/>
    <w:rsid w:val="00051F02"/>
    <w:rsid w:val="0005203C"/>
    <w:rsid w:val="0005483E"/>
    <w:rsid w:val="00054DE6"/>
    <w:rsid w:val="00055B0C"/>
    <w:rsid w:val="00056330"/>
    <w:rsid w:val="00056D1D"/>
    <w:rsid w:val="00057652"/>
    <w:rsid w:val="00057DD9"/>
    <w:rsid w:val="00060991"/>
    <w:rsid w:val="0006186F"/>
    <w:rsid w:val="00062CC5"/>
    <w:rsid w:val="00063FFD"/>
    <w:rsid w:val="000660BC"/>
    <w:rsid w:val="0006622F"/>
    <w:rsid w:val="00070B4D"/>
    <w:rsid w:val="000710B7"/>
    <w:rsid w:val="0007127E"/>
    <w:rsid w:val="00073AAB"/>
    <w:rsid w:val="00074A16"/>
    <w:rsid w:val="00076192"/>
    <w:rsid w:val="000763C9"/>
    <w:rsid w:val="00076775"/>
    <w:rsid w:val="00077080"/>
    <w:rsid w:val="00077E17"/>
    <w:rsid w:val="00080791"/>
    <w:rsid w:val="00080EBA"/>
    <w:rsid w:val="00081857"/>
    <w:rsid w:val="00081FD7"/>
    <w:rsid w:val="00082F27"/>
    <w:rsid w:val="00083CA6"/>
    <w:rsid w:val="00084ADF"/>
    <w:rsid w:val="000859C0"/>
    <w:rsid w:val="00086022"/>
    <w:rsid w:val="00086BBC"/>
    <w:rsid w:val="00087E2A"/>
    <w:rsid w:val="00090E34"/>
    <w:rsid w:val="00093253"/>
    <w:rsid w:val="00094020"/>
    <w:rsid w:val="00094534"/>
    <w:rsid w:val="00095E3C"/>
    <w:rsid w:val="000960AB"/>
    <w:rsid w:val="00097020"/>
    <w:rsid w:val="000976A0"/>
    <w:rsid w:val="0009777C"/>
    <w:rsid w:val="000A1132"/>
    <w:rsid w:val="000A2842"/>
    <w:rsid w:val="000A2F4F"/>
    <w:rsid w:val="000A49F7"/>
    <w:rsid w:val="000A4F84"/>
    <w:rsid w:val="000A58EA"/>
    <w:rsid w:val="000A744C"/>
    <w:rsid w:val="000A7D9F"/>
    <w:rsid w:val="000B033D"/>
    <w:rsid w:val="000B09FC"/>
    <w:rsid w:val="000B221B"/>
    <w:rsid w:val="000B2C36"/>
    <w:rsid w:val="000B3E1A"/>
    <w:rsid w:val="000B53D1"/>
    <w:rsid w:val="000C0E87"/>
    <w:rsid w:val="000C1C81"/>
    <w:rsid w:val="000C1CA2"/>
    <w:rsid w:val="000C4376"/>
    <w:rsid w:val="000C5F41"/>
    <w:rsid w:val="000C5F63"/>
    <w:rsid w:val="000C6ADB"/>
    <w:rsid w:val="000C70C1"/>
    <w:rsid w:val="000C759C"/>
    <w:rsid w:val="000C7AFE"/>
    <w:rsid w:val="000C7BF2"/>
    <w:rsid w:val="000D07B9"/>
    <w:rsid w:val="000D12C5"/>
    <w:rsid w:val="000D2FF2"/>
    <w:rsid w:val="000D3AD5"/>
    <w:rsid w:val="000D430B"/>
    <w:rsid w:val="000D4EC4"/>
    <w:rsid w:val="000D63EA"/>
    <w:rsid w:val="000D7614"/>
    <w:rsid w:val="000D7741"/>
    <w:rsid w:val="000D7CAC"/>
    <w:rsid w:val="000D7E3B"/>
    <w:rsid w:val="000E005E"/>
    <w:rsid w:val="000E16A8"/>
    <w:rsid w:val="000E2715"/>
    <w:rsid w:val="000E2BE4"/>
    <w:rsid w:val="000E3A78"/>
    <w:rsid w:val="000E5EEA"/>
    <w:rsid w:val="000E61E9"/>
    <w:rsid w:val="000E6331"/>
    <w:rsid w:val="000E7187"/>
    <w:rsid w:val="000E74AE"/>
    <w:rsid w:val="000F0A60"/>
    <w:rsid w:val="000F2EC5"/>
    <w:rsid w:val="000F4A70"/>
    <w:rsid w:val="000F4AE1"/>
    <w:rsid w:val="000F52F7"/>
    <w:rsid w:val="000F635E"/>
    <w:rsid w:val="000F63BD"/>
    <w:rsid w:val="000F6EFE"/>
    <w:rsid w:val="0010034B"/>
    <w:rsid w:val="00100A79"/>
    <w:rsid w:val="001018D1"/>
    <w:rsid w:val="00102B91"/>
    <w:rsid w:val="001039AC"/>
    <w:rsid w:val="00103C9D"/>
    <w:rsid w:val="00104086"/>
    <w:rsid w:val="001040F2"/>
    <w:rsid w:val="001041D9"/>
    <w:rsid w:val="00107117"/>
    <w:rsid w:val="001105FE"/>
    <w:rsid w:val="00112DA7"/>
    <w:rsid w:val="00113140"/>
    <w:rsid w:val="00113432"/>
    <w:rsid w:val="00114737"/>
    <w:rsid w:val="00116664"/>
    <w:rsid w:val="001172F7"/>
    <w:rsid w:val="0011742E"/>
    <w:rsid w:val="0011761B"/>
    <w:rsid w:val="00117CDB"/>
    <w:rsid w:val="00120069"/>
    <w:rsid w:val="001218AF"/>
    <w:rsid w:val="0012201A"/>
    <w:rsid w:val="00122140"/>
    <w:rsid w:val="001231A3"/>
    <w:rsid w:val="00123427"/>
    <w:rsid w:val="00124678"/>
    <w:rsid w:val="001265A1"/>
    <w:rsid w:val="00126A55"/>
    <w:rsid w:val="00127315"/>
    <w:rsid w:val="0013041D"/>
    <w:rsid w:val="00130B7A"/>
    <w:rsid w:val="00130FB2"/>
    <w:rsid w:val="00131D85"/>
    <w:rsid w:val="0013297D"/>
    <w:rsid w:val="00133C9D"/>
    <w:rsid w:val="00135701"/>
    <w:rsid w:val="0013595F"/>
    <w:rsid w:val="00136618"/>
    <w:rsid w:val="001407BB"/>
    <w:rsid w:val="0014091E"/>
    <w:rsid w:val="00142759"/>
    <w:rsid w:val="001428D8"/>
    <w:rsid w:val="00144464"/>
    <w:rsid w:val="00145937"/>
    <w:rsid w:val="00145F16"/>
    <w:rsid w:val="001468EA"/>
    <w:rsid w:val="001472CD"/>
    <w:rsid w:val="00147970"/>
    <w:rsid w:val="00151A74"/>
    <w:rsid w:val="00156EA5"/>
    <w:rsid w:val="00160E1E"/>
    <w:rsid w:val="00162CB3"/>
    <w:rsid w:val="00163CAE"/>
    <w:rsid w:val="001656EB"/>
    <w:rsid w:val="0016583C"/>
    <w:rsid w:val="0016657B"/>
    <w:rsid w:val="001671A5"/>
    <w:rsid w:val="0017024B"/>
    <w:rsid w:val="001703ED"/>
    <w:rsid w:val="00170FC1"/>
    <w:rsid w:val="00171BA6"/>
    <w:rsid w:val="00172763"/>
    <w:rsid w:val="0017359F"/>
    <w:rsid w:val="00173A24"/>
    <w:rsid w:val="00173CF7"/>
    <w:rsid w:val="001756B9"/>
    <w:rsid w:val="00176079"/>
    <w:rsid w:val="001769B2"/>
    <w:rsid w:val="00180CB1"/>
    <w:rsid w:val="00181BC2"/>
    <w:rsid w:val="00183E3A"/>
    <w:rsid w:val="00183EF0"/>
    <w:rsid w:val="00184290"/>
    <w:rsid w:val="00184521"/>
    <w:rsid w:val="00184F5B"/>
    <w:rsid w:val="001852DE"/>
    <w:rsid w:val="00185AA1"/>
    <w:rsid w:val="00185D7D"/>
    <w:rsid w:val="00186A97"/>
    <w:rsid w:val="00187CE3"/>
    <w:rsid w:val="00190401"/>
    <w:rsid w:val="00190EBD"/>
    <w:rsid w:val="0019152D"/>
    <w:rsid w:val="001922FC"/>
    <w:rsid w:val="00192F17"/>
    <w:rsid w:val="001934DE"/>
    <w:rsid w:val="001937DD"/>
    <w:rsid w:val="00193ADA"/>
    <w:rsid w:val="001948D9"/>
    <w:rsid w:val="00196066"/>
    <w:rsid w:val="00196932"/>
    <w:rsid w:val="00196F7F"/>
    <w:rsid w:val="001A4EDC"/>
    <w:rsid w:val="001A703D"/>
    <w:rsid w:val="001A70C5"/>
    <w:rsid w:val="001A7B10"/>
    <w:rsid w:val="001B0249"/>
    <w:rsid w:val="001B18E3"/>
    <w:rsid w:val="001B2D4C"/>
    <w:rsid w:val="001C09F8"/>
    <w:rsid w:val="001C14B1"/>
    <w:rsid w:val="001C18A7"/>
    <w:rsid w:val="001C26A9"/>
    <w:rsid w:val="001C4B78"/>
    <w:rsid w:val="001C570D"/>
    <w:rsid w:val="001C618F"/>
    <w:rsid w:val="001C6365"/>
    <w:rsid w:val="001C741A"/>
    <w:rsid w:val="001D0ECD"/>
    <w:rsid w:val="001D118C"/>
    <w:rsid w:val="001D167A"/>
    <w:rsid w:val="001D21D3"/>
    <w:rsid w:val="001D4FA6"/>
    <w:rsid w:val="001D500F"/>
    <w:rsid w:val="001D6157"/>
    <w:rsid w:val="001D78C0"/>
    <w:rsid w:val="001E0929"/>
    <w:rsid w:val="001E1DDD"/>
    <w:rsid w:val="001E2215"/>
    <w:rsid w:val="001E3097"/>
    <w:rsid w:val="001E6901"/>
    <w:rsid w:val="001E6BE7"/>
    <w:rsid w:val="001E7CA2"/>
    <w:rsid w:val="001F0C7A"/>
    <w:rsid w:val="001F13D5"/>
    <w:rsid w:val="001F1860"/>
    <w:rsid w:val="001F1AEE"/>
    <w:rsid w:val="001F2116"/>
    <w:rsid w:val="001F295D"/>
    <w:rsid w:val="001F3B8A"/>
    <w:rsid w:val="001F4D1B"/>
    <w:rsid w:val="001F66AC"/>
    <w:rsid w:val="002002D1"/>
    <w:rsid w:val="0020112C"/>
    <w:rsid w:val="0020237E"/>
    <w:rsid w:val="00202F8F"/>
    <w:rsid w:val="00203B34"/>
    <w:rsid w:val="00204B3B"/>
    <w:rsid w:val="00205D61"/>
    <w:rsid w:val="00206C60"/>
    <w:rsid w:val="00206EB4"/>
    <w:rsid w:val="002070AE"/>
    <w:rsid w:val="00207C7B"/>
    <w:rsid w:val="00210BF3"/>
    <w:rsid w:val="0021157F"/>
    <w:rsid w:val="00212149"/>
    <w:rsid w:val="00213784"/>
    <w:rsid w:val="0021393B"/>
    <w:rsid w:val="00214739"/>
    <w:rsid w:val="00214B4C"/>
    <w:rsid w:val="002150FB"/>
    <w:rsid w:val="0021664A"/>
    <w:rsid w:val="00216D64"/>
    <w:rsid w:val="00217D5F"/>
    <w:rsid w:val="00217D98"/>
    <w:rsid w:val="00217E60"/>
    <w:rsid w:val="00221E9E"/>
    <w:rsid w:val="00221F96"/>
    <w:rsid w:val="002222CC"/>
    <w:rsid w:val="00223C77"/>
    <w:rsid w:val="0022632C"/>
    <w:rsid w:val="00226657"/>
    <w:rsid w:val="0022684B"/>
    <w:rsid w:val="0022758F"/>
    <w:rsid w:val="00230933"/>
    <w:rsid w:val="002314DB"/>
    <w:rsid w:val="00231AE7"/>
    <w:rsid w:val="00231F02"/>
    <w:rsid w:val="002323A4"/>
    <w:rsid w:val="002334B8"/>
    <w:rsid w:val="002348B9"/>
    <w:rsid w:val="00235832"/>
    <w:rsid w:val="00235A77"/>
    <w:rsid w:val="00235E81"/>
    <w:rsid w:val="00240226"/>
    <w:rsid w:val="00240998"/>
    <w:rsid w:val="00241B3B"/>
    <w:rsid w:val="00242E83"/>
    <w:rsid w:val="002448AD"/>
    <w:rsid w:val="002454CF"/>
    <w:rsid w:val="002465EB"/>
    <w:rsid w:val="002500A0"/>
    <w:rsid w:val="002508E9"/>
    <w:rsid w:val="00250AB4"/>
    <w:rsid w:val="00250E51"/>
    <w:rsid w:val="0025175B"/>
    <w:rsid w:val="00251AC3"/>
    <w:rsid w:val="00252550"/>
    <w:rsid w:val="0025319D"/>
    <w:rsid w:val="00254B31"/>
    <w:rsid w:val="00255B68"/>
    <w:rsid w:val="00256340"/>
    <w:rsid w:val="002563E1"/>
    <w:rsid w:val="00257188"/>
    <w:rsid w:val="00257669"/>
    <w:rsid w:val="00260746"/>
    <w:rsid w:val="00263358"/>
    <w:rsid w:val="00263409"/>
    <w:rsid w:val="002634E1"/>
    <w:rsid w:val="002637E2"/>
    <w:rsid w:val="002639F3"/>
    <w:rsid w:val="002644A3"/>
    <w:rsid w:val="00264ACA"/>
    <w:rsid w:val="00267168"/>
    <w:rsid w:val="00267D3A"/>
    <w:rsid w:val="00267E38"/>
    <w:rsid w:val="0027003D"/>
    <w:rsid w:val="00270A41"/>
    <w:rsid w:val="002728CE"/>
    <w:rsid w:val="00272F66"/>
    <w:rsid w:val="0027365C"/>
    <w:rsid w:val="00273906"/>
    <w:rsid w:val="00273C33"/>
    <w:rsid w:val="00274C42"/>
    <w:rsid w:val="00274D7A"/>
    <w:rsid w:val="0027578A"/>
    <w:rsid w:val="00275E4B"/>
    <w:rsid w:val="00277594"/>
    <w:rsid w:val="002810A8"/>
    <w:rsid w:val="002821B7"/>
    <w:rsid w:val="002830E7"/>
    <w:rsid w:val="00286F41"/>
    <w:rsid w:val="00291CDB"/>
    <w:rsid w:val="00291D15"/>
    <w:rsid w:val="002929E7"/>
    <w:rsid w:val="00292BCD"/>
    <w:rsid w:val="0029318B"/>
    <w:rsid w:val="002935A2"/>
    <w:rsid w:val="00293F1A"/>
    <w:rsid w:val="00294B48"/>
    <w:rsid w:val="00294B84"/>
    <w:rsid w:val="00297A72"/>
    <w:rsid w:val="002A20D2"/>
    <w:rsid w:val="002A21B3"/>
    <w:rsid w:val="002A2CF6"/>
    <w:rsid w:val="002A2E85"/>
    <w:rsid w:val="002A4CF5"/>
    <w:rsid w:val="002A507E"/>
    <w:rsid w:val="002A53B6"/>
    <w:rsid w:val="002A5C6B"/>
    <w:rsid w:val="002A641E"/>
    <w:rsid w:val="002A6661"/>
    <w:rsid w:val="002A66B1"/>
    <w:rsid w:val="002A709C"/>
    <w:rsid w:val="002A7697"/>
    <w:rsid w:val="002B0F3F"/>
    <w:rsid w:val="002B1AA3"/>
    <w:rsid w:val="002B2D23"/>
    <w:rsid w:val="002B340A"/>
    <w:rsid w:val="002B3539"/>
    <w:rsid w:val="002B3629"/>
    <w:rsid w:val="002B375A"/>
    <w:rsid w:val="002B3ED9"/>
    <w:rsid w:val="002B53BB"/>
    <w:rsid w:val="002B6D30"/>
    <w:rsid w:val="002B7D83"/>
    <w:rsid w:val="002B7FDE"/>
    <w:rsid w:val="002C0788"/>
    <w:rsid w:val="002C0CB0"/>
    <w:rsid w:val="002C15A9"/>
    <w:rsid w:val="002C27F4"/>
    <w:rsid w:val="002C3484"/>
    <w:rsid w:val="002C3B9A"/>
    <w:rsid w:val="002C3E1F"/>
    <w:rsid w:val="002C41B4"/>
    <w:rsid w:val="002C546B"/>
    <w:rsid w:val="002C5FF5"/>
    <w:rsid w:val="002C6589"/>
    <w:rsid w:val="002D1C60"/>
    <w:rsid w:val="002D32F3"/>
    <w:rsid w:val="002D3AF4"/>
    <w:rsid w:val="002D3BF3"/>
    <w:rsid w:val="002D5220"/>
    <w:rsid w:val="002D54BE"/>
    <w:rsid w:val="002D568C"/>
    <w:rsid w:val="002D5E1C"/>
    <w:rsid w:val="002D5FEC"/>
    <w:rsid w:val="002E0E43"/>
    <w:rsid w:val="002E2450"/>
    <w:rsid w:val="002E2F57"/>
    <w:rsid w:val="002E30A6"/>
    <w:rsid w:val="002E3705"/>
    <w:rsid w:val="002E46E5"/>
    <w:rsid w:val="002E4C51"/>
    <w:rsid w:val="002E4DC9"/>
    <w:rsid w:val="002E6AC6"/>
    <w:rsid w:val="002E7128"/>
    <w:rsid w:val="002F0061"/>
    <w:rsid w:val="002F1E2E"/>
    <w:rsid w:val="002F2C49"/>
    <w:rsid w:val="002F3AB3"/>
    <w:rsid w:val="002F45DF"/>
    <w:rsid w:val="002F48CE"/>
    <w:rsid w:val="002F65A7"/>
    <w:rsid w:val="002F77FB"/>
    <w:rsid w:val="002F7BCA"/>
    <w:rsid w:val="002F7DE9"/>
    <w:rsid w:val="00300814"/>
    <w:rsid w:val="00304046"/>
    <w:rsid w:val="0030483F"/>
    <w:rsid w:val="00304A86"/>
    <w:rsid w:val="00305064"/>
    <w:rsid w:val="003059EE"/>
    <w:rsid w:val="00306629"/>
    <w:rsid w:val="00306756"/>
    <w:rsid w:val="003067E7"/>
    <w:rsid w:val="00307203"/>
    <w:rsid w:val="003072FF"/>
    <w:rsid w:val="00307A8B"/>
    <w:rsid w:val="00310EFF"/>
    <w:rsid w:val="00311CC0"/>
    <w:rsid w:val="00311EA2"/>
    <w:rsid w:val="00312114"/>
    <w:rsid w:val="0031435A"/>
    <w:rsid w:val="00314FF7"/>
    <w:rsid w:val="00315C1E"/>
    <w:rsid w:val="00316227"/>
    <w:rsid w:val="0031707E"/>
    <w:rsid w:val="00317598"/>
    <w:rsid w:val="00320F64"/>
    <w:rsid w:val="00321A7C"/>
    <w:rsid w:val="003246F1"/>
    <w:rsid w:val="00324E0D"/>
    <w:rsid w:val="00324F42"/>
    <w:rsid w:val="003256CE"/>
    <w:rsid w:val="00326167"/>
    <w:rsid w:val="00326411"/>
    <w:rsid w:val="0032683E"/>
    <w:rsid w:val="0032699E"/>
    <w:rsid w:val="00327699"/>
    <w:rsid w:val="00327920"/>
    <w:rsid w:val="00327D65"/>
    <w:rsid w:val="00330315"/>
    <w:rsid w:val="00331AEB"/>
    <w:rsid w:val="00332AB0"/>
    <w:rsid w:val="00335973"/>
    <w:rsid w:val="003360C3"/>
    <w:rsid w:val="00337313"/>
    <w:rsid w:val="003373D9"/>
    <w:rsid w:val="0033740B"/>
    <w:rsid w:val="00340122"/>
    <w:rsid w:val="00340CE5"/>
    <w:rsid w:val="00340EF8"/>
    <w:rsid w:val="00340F02"/>
    <w:rsid w:val="00341DAB"/>
    <w:rsid w:val="00342668"/>
    <w:rsid w:val="00343520"/>
    <w:rsid w:val="003435ED"/>
    <w:rsid w:val="003450C3"/>
    <w:rsid w:val="00346807"/>
    <w:rsid w:val="00346C38"/>
    <w:rsid w:val="003473EB"/>
    <w:rsid w:val="00347408"/>
    <w:rsid w:val="00350CD2"/>
    <w:rsid w:val="003512E3"/>
    <w:rsid w:val="0035151D"/>
    <w:rsid w:val="0035226A"/>
    <w:rsid w:val="00353254"/>
    <w:rsid w:val="00354ACA"/>
    <w:rsid w:val="0035502E"/>
    <w:rsid w:val="003554F9"/>
    <w:rsid w:val="00360F09"/>
    <w:rsid w:val="00361511"/>
    <w:rsid w:val="00362D27"/>
    <w:rsid w:val="003631B3"/>
    <w:rsid w:val="003634F3"/>
    <w:rsid w:val="00364285"/>
    <w:rsid w:val="003647AB"/>
    <w:rsid w:val="0036552D"/>
    <w:rsid w:val="00366A89"/>
    <w:rsid w:val="00367287"/>
    <w:rsid w:val="00367606"/>
    <w:rsid w:val="003709E4"/>
    <w:rsid w:val="00371124"/>
    <w:rsid w:val="00371AB3"/>
    <w:rsid w:val="00373C17"/>
    <w:rsid w:val="00373D53"/>
    <w:rsid w:val="003747D8"/>
    <w:rsid w:val="00374CDF"/>
    <w:rsid w:val="00375487"/>
    <w:rsid w:val="003755FC"/>
    <w:rsid w:val="00376021"/>
    <w:rsid w:val="00376248"/>
    <w:rsid w:val="00376303"/>
    <w:rsid w:val="00376F2A"/>
    <w:rsid w:val="0037731A"/>
    <w:rsid w:val="00377933"/>
    <w:rsid w:val="003800C6"/>
    <w:rsid w:val="00381930"/>
    <w:rsid w:val="00381B02"/>
    <w:rsid w:val="00382943"/>
    <w:rsid w:val="00383C17"/>
    <w:rsid w:val="00386355"/>
    <w:rsid w:val="00386752"/>
    <w:rsid w:val="00387CEF"/>
    <w:rsid w:val="003929F2"/>
    <w:rsid w:val="00393C8D"/>
    <w:rsid w:val="003951A7"/>
    <w:rsid w:val="003958BA"/>
    <w:rsid w:val="00396E3D"/>
    <w:rsid w:val="003A2265"/>
    <w:rsid w:val="003A29B4"/>
    <w:rsid w:val="003A2FB5"/>
    <w:rsid w:val="003A4648"/>
    <w:rsid w:val="003A4675"/>
    <w:rsid w:val="003A5EE3"/>
    <w:rsid w:val="003A636C"/>
    <w:rsid w:val="003B1280"/>
    <w:rsid w:val="003B14F5"/>
    <w:rsid w:val="003B16EC"/>
    <w:rsid w:val="003B1C86"/>
    <w:rsid w:val="003B1F2D"/>
    <w:rsid w:val="003B1F60"/>
    <w:rsid w:val="003B20E2"/>
    <w:rsid w:val="003B25C4"/>
    <w:rsid w:val="003B3726"/>
    <w:rsid w:val="003B3938"/>
    <w:rsid w:val="003B4501"/>
    <w:rsid w:val="003B5324"/>
    <w:rsid w:val="003B5D96"/>
    <w:rsid w:val="003B5E48"/>
    <w:rsid w:val="003B6327"/>
    <w:rsid w:val="003B7A1C"/>
    <w:rsid w:val="003C1055"/>
    <w:rsid w:val="003C18CD"/>
    <w:rsid w:val="003C2CEF"/>
    <w:rsid w:val="003C522E"/>
    <w:rsid w:val="003C5694"/>
    <w:rsid w:val="003C5EBE"/>
    <w:rsid w:val="003C63BC"/>
    <w:rsid w:val="003C699D"/>
    <w:rsid w:val="003C73B3"/>
    <w:rsid w:val="003D0706"/>
    <w:rsid w:val="003D14D9"/>
    <w:rsid w:val="003D1556"/>
    <w:rsid w:val="003D1AFA"/>
    <w:rsid w:val="003D2534"/>
    <w:rsid w:val="003D2692"/>
    <w:rsid w:val="003D48BC"/>
    <w:rsid w:val="003D4F8C"/>
    <w:rsid w:val="003D626A"/>
    <w:rsid w:val="003D689B"/>
    <w:rsid w:val="003D6EB5"/>
    <w:rsid w:val="003D6ED8"/>
    <w:rsid w:val="003D7C77"/>
    <w:rsid w:val="003E1C26"/>
    <w:rsid w:val="003E2FE7"/>
    <w:rsid w:val="003E3248"/>
    <w:rsid w:val="003E4F90"/>
    <w:rsid w:val="003E59A4"/>
    <w:rsid w:val="003E5A91"/>
    <w:rsid w:val="003E6977"/>
    <w:rsid w:val="003E6B04"/>
    <w:rsid w:val="003E6B81"/>
    <w:rsid w:val="003E7724"/>
    <w:rsid w:val="003E7F06"/>
    <w:rsid w:val="003F0142"/>
    <w:rsid w:val="003F0E12"/>
    <w:rsid w:val="003F28A2"/>
    <w:rsid w:val="003F37D9"/>
    <w:rsid w:val="003F3BB4"/>
    <w:rsid w:val="003F4749"/>
    <w:rsid w:val="003F526E"/>
    <w:rsid w:val="003F5338"/>
    <w:rsid w:val="003F63DF"/>
    <w:rsid w:val="003F6B35"/>
    <w:rsid w:val="003F6C11"/>
    <w:rsid w:val="003F7550"/>
    <w:rsid w:val="00400685"/>
    <w:rsid w:val="004008E0"/>
    <w:rsid w:val="00401E27"/>
    <w:rsid w:val="004020A3"/>
    <w:rsid w:val="00402293"/>
    <w:rsid w:val="00402745"/>
    <w:rsid w:val="00402DF6"/>
    <w:rsid w:val="00403295"/>
    <w:rsid w:val="004033A6"/>
    <w:rsid w:val="004054C1"/>
    <w:rsid w:val="00405AB9"/>
    <w:rsid w:val="00406CFF"/>
    <w:rsid w:val="00406E9B"/>
    <w:rsid w:val="00407D1F"/>
    <w:rsid w:val="004117F8"/>
    <w:rsid w:val="00411B03"/>
    <w:rsid w:val="004131DD"/>
    <w:rsid w:val="00413CA0"/>
    <w:rsid w:val="004148AB"/>
    <w:rsid w:val="004165AE"/>
    <w:rsid w:val="004165D9"/>
    <w:rsid w:val="0041708E"/>
    <w:rsid w:val="00417E2B"/>
    <w:rsid w:val="00420CCB"/>
    <w:rsid w:val="00423E43"/>
    <w:rsid w:val="00425F80"/>
    <w:rsid w:val="00426407"/>
    <w:rsid w:val="0043180C"/>
    <w:rsid w:val="004324F5"/>
    <w:rsid w:val="00433427"/>
    <w:rsid w:val="0043401F"/>
    <w:rsid w:val="00434F34"/>
    <w:rsid w:val="0043508D"/>
    <w:rsid w:val="00436619"/>
    <w:rsid w:val="00436DE0"/>
    <w:rsid w:val="00437AC5"/>
    <w:rsid w:val="00440377"/>
    <w:rsid w:val="00440DB8"/>
    <w:rsid w:val="00441746"/>
    <w:rsid w:val="00444585"/>
    <w:rsid w:val="00444597"/>
    <w:rsid w:val="004455D5"/>
    <w:rsid w:val="00446E1C"/>
    <w:rsid w:val="0045088C"/>
    <w:rsid w:val="004511D7"/>
    <w:rsid w:val="00452080"/>
    <w:rsid w:val="004523DC"/>
    <w:rsid w:val="004524E6"/>
    <w:rsid w:val="0045306F"/>
    <w:rsid w:val="00455111"/>
    <w:rsid w:val="004565E8"/>
    <w:rsid w:val="00457643"/>
    <w:rsid w:val="004576A8"/>
    <w:rsid w:val="00457E29"/>
    <w:rsid w:val="0046128B"/>
    <w:rsid w:val="0046329E"/>
    <w:rsid w:val="0046353D"/>
    <w:rsid w:val="00463F35"/>
    <w:rsid w:val="00464E03"/>
    <w:rsid w:val="004676F5"/>
    <w:rsid w:val="004677DB"/>
    <w:rsid w:val="00467CFF"/>
    <w:rsid w:val="00471241"/>
    <w:rsid w:val="0047196F"/>
    <w:rsid w:val="00471E62"/>
    <w:rsid w:val="00473303"/>
    <w:rsid w:val="00474042"/>
    <w:rsid w:val="004744DA"/>
    <w:rsid w:val="0047508D"/>
    <w:rsid w:val="004766CD"/>
    <w:rsid w:val="00477147"/>
    <w:rsid w:val="0047779D"/>
    <w:rsid w:val="00477D6A"/>
    <w:rsid w:val="00477F6A"/>
    <w:rsid w:val="004808AD"/>
    <w:rsid w:val="0048098A"/>
    <w:rsid w:val="00480DE2"/>
    <w:rsid w:val="00481BF7"/>
    <w:rsid w:val="0048287C"/>
    <w:rsid w:val="0048494D"/>
    <w:rsid w:val="004863A8"/>
    <w:rsid w:val="004875C9"/>
    <w:rsid w:val="00487D37"/>
    <w:rsid w:val="00487DA6"/>
    <w:rsid w:val="00487EB8"/>
    <w:rsid w:val="0049159B"/>
    <w:rsid w:val="00491AF1"/>
    <w:rsid w:val="00491B93"/>
    <w:rsid w:val="004927E5"/>
    <w:rsid w:val="00494C91"/>
    <w:rsid w:val="00495243"/>
    <w:rsid w:val="00495DCF"/>
    <w:rsid w:val="00496C8C"/>
    <w:rsid w:val="004A0493"/>
    <w:rsid w:val="004A05AC"/>
    <w:rsid w:val="004A0FC7"/>
    <w:rsid w:val="004A1833"/>
    <w:rsid w:val="004A1BAF"/>
    <w:rsid w:val="004A1FE9"/>
    <w:rsid w:val="004A4134"/>
    <w:rsid w:val="004A43FA"/>
    <w:rsid w:val="004A4B1D"/>
    <w:rsid w:val="004A541F"/>
    <w:rsid w:val="004A69F6"/>
    <w:rsid w:val="004A6DC9"/>
    <w:rsid w:val="004A7E09"/>
    <w:rsid w:val="004B238F"/>
    <w:rsid w:val="004B2BC5"/>
    <w:rsid w:val="004B33CA"/>
    <w:rsid w:val="004B389F"/>
    <w:rsid w:val="004B43BC"/>
    <w:rsid w:val="004B4EDA"/>
    <w:rsid w:val="004B523C"/>
    <w:rsid w:val="004B5786"/>
    <w:rsid w:val="004B6135"/>
    <w:rsid w:val="004B6245"/>
    <w:rsid w:val="004B6CFC"/>
    <w:rsid w:val="004B7459"/>
    <w:rsid w:val="004B7B39"/>
    <w:rsid w:val="004C1C9E"/>
    <w:rsid w:val="004C2716"/>
    <w:rsid w:val="004C2A48"/>
    <w:rsid w:val="004C2DB9"/>
    <w:rsid w:val="004C31B3"/>
    <w:rsid w:val="004C32DF"/>
    <w:rsid w:val="004C4195"/>
    <w:rsid w:val="004C5DF7"/>
    <w:rsid w:val="004C797B"/>
    <w:rsid w:val="004C7ED2"/>
    <w:rsid w:val="004D0285"/>
    <w:rsid w:val="004D0DA9"/>
    <w:rsid w:val="004D169C"/>
    <w:rsid w:val="004D28C0"/>
    <w:rsid w:val="004D2C76"/>
    <w:rsid w:val="004D6374"/>
    <w:rsid w:val="004D6D90"/>
    <w:rsid w:val="004D6EAA"/>
    <w:rsid w:val="004D7A23"/>
    <w:rsid w:val="004E04C4"/>
    <w:rsid w:val="004E19E5"/>
    <w:rsid w:val="004E24A1"/>
    <w:rsid w:val="004E298D"/>
    <w:rsid w:val="004E2BCA"/>
    <w:rsid w:val="004E461E"/>
    <w:rsid w:val="004E483A"/>
    <w:rsid w:val="004E524F"/>
    <w:rsid w:val="004E5555"/>
    <w:rsid w:val="004E7235"/>
    <w:rsid w:val="004E776A"/>
    <w:rsid w:val="004E7964"/>
    <w:rsid w:val="004F16B9"/>
    <w:rsid w:val="004F1FD4"/>
    <w:rsid w:val="004F2597"/>
    <w:rsid w:val="004F2ED1"/>
    <w:rsid w:val="004F2F6B"/>
    <w:rsid w:val="004F36FD"/>
    <w:rsid w:val="004F4426"/>
    <w:rsid w:val="004F47A1"/>
    <w:rsid w:val="004F69E6"/>
    <w:rsid w:val="004F7307"/>
    <w:rsid w:val="004F75D0"/>
    <w:rsid w:val="00500ADB"/>
    <w:rsid w:val="00500C1B"/>
    <w:rsid w:val="00501047"/>
    <w:rsid w:val="0050456A"/>
    <w:rsid w:val="00504C78"/>
    <w:rsid w:val="00507B78"/>
    <w:rsid w:val="00510E34"/>
    <w:rsid w:val="00511917"/>
    <w:rsid w:val="00511F10"/>
    <w:rsid w:val="005120AD"/>
    <w:rsid w:val="00513D6B"/>
    <w:rsid w:val="00514048"/>
    <w:rsid w:val="00514CF8"/>
    <w:rsid w:val="00515279"/>
    <w:rsid w:val="0051679C"/>
    <w:rsid w:val="00516E81"/>
    <w:rsid w:val="00517991"/>
    <w:rsid w:val="00520A02"/>
    <w:rsid w:val="005213C1"/>
    <w:rsid w:val="00522CE3"/>
    <w:rsid w:val="00522DB1"/>
    <w:rsid w:val="005231FF"/>
    <w:rsid w:val="00523FF9"/>
    <w:rsid w:val="00524195"/>
    <w:rsid w:val="0052649A"/>
    <w:rsid w:val="0052703D"/>
    <w:rsid w:val="0052790C"/>
    <w:rsid w:val="00527CD8"/>
    <w:rsid w:val="00530138"/>
    <w:rsid w:val="00530455"/>
    <w:rsid w:val="00530B43"/>
    <w:rsid w:val="00531C5C"/>
    <w:rsid w:val="00532652"/>
    <w:rsid w:val="00533BAC"/>
    <w:rsid w:val="00534D88"/>
    <w:rsid w:val="0053586C"/>
    <w:rsid w:val="0053649B"/>
    <w:rsid w:val="0054000C"/>
    <w:rsid w:val="005405D3"/>
    <w:rsid w:val="0054355B"/>
    <w:rsid w:val="00545AE0"/>
    <w:rsid w:val="00547C1F"/>
    <w:rsid w:val="005520F7"/>
    <w:rsid w:val="00552388"/>
    <w:rsid w:val="00552AB0"/>
    <w:rsid w:val="00553079"/>
    <w:rsid w:val="0055310F"/>
    <w:rsid w:val="00554C1D"/>
    <w:rsid w:val="00554DF6"/>
    <w:rsid w:val="00554E41"/>
    <w:rsid w:val="00556EEC"/>
    <w:rsid w:val="00557145"/>
    <w:rsid w:val="0055773D"/>
    <w:rsid w:val="00560DB8"/>
    <w:rsid w:val="00561F86"/>
    <w:rsid w:val="005623E4"/>
    <w:rsid w:val="00562431"/>
    <w:rsid w:val="0056244F"/>
    <w:rsid w:val="00562944"/>
    <w:rsid w:val="005638A8"/>
    <w:rsid w:val="005645F1"/>
    <w:rsid w:val="00564DC1"/>
    <w:rsid w:val="00566E08"/>
    <w:rsid w:val="00567642"/>
    <w:rsid w:val="005678B9"/>
    <w:rsid w:val="00567A01"/>
    <w:rsid w:val="00567C66"/>
    <w:rsid w:val="00571569"/>
    <w:rsid w:val="0057207E"/>
    <w:rsid w:val="0057284E"/>
    <w:rsid w:val="0057467A"/>
    <w:rsid w:val="00575C6D"/>
    <w:rsid w:val="00575C7D"/>
    <w:rsid w:val="005767EF"/>
    <w:rsid w:val="00576884"/>
    <w:rsid w:val="00580905"/>
    <w:rsid w:val="00581883"/>
    <w:rsid w:val="00582060"/>
    <w:rsid w:val="00582501"/>
    <w:rsid w:val="00584A1B"/>
    <w:rsid w:val="00586697"/>
    <w:rsid w:val="00586C67"/>
    <w:rsid w:val="005870A0"/>
    <w:rsid w:val="00590A1A"/>
    <w:rsid w:val="00590B62"/>
    <w:rsid w:val="00591A61"/>
    <w:rsid w:val="00591F86"/>
    <w:rsid w:val="005920B7"/>
    <w:rsid w:val="00593464"/>
    <w:rsid w:val="00594A7A"/>
    <w:rsid w:val="0059552A"/>
    <w:rsid w:val="00595C2C"/>
    <w:rsid w:val="00596533"/>
    <w:rsid w:val="005A0AF9"/>
    <w:rsid w:val="005A0D25"/>
    <w:rsid w:val="005A1E00"/>
    <w:rsid w:val="005A1F48"/>
    <w:rsid w:val="005A2A96"/>
    <w:rsid w:val="005A2E11"/>
    <w:rsid w:val="005A357D"/>
    <w:rsid w:val="005A4F7F"/>
    <w:rsid w:val="005A5200"/>
    <w:rsid w:val="005A57D1"/>
    <w:rsid w:val="005A5B3B"/>
    <w:rsid w:val="005A7119"/>
    <w:rsid w:val="005A7398"/>
    <w:rsid w:val="005A751C"/>
    <w:rsid w:val="005B0174"/>
    <w:rsid w:val="005B1F2E"/>
    <w:rsid w:val="005B2BBD"/>
    <w:rsid w:val="005B305A"/>
    <w:rsid w:val="005B6D69"/>
    <w:rsid w:val="005C0C98"/>
    <w:rsid w:val="005C0DDD"/>
    <w:rsid w:val="005C20D9"/>
    <w:rsid w:val="005C3025"/>
    <w:rsid w:val="005C3A88"/>
    <w:rsid w:val="005C3BDC"/>
    <w:rsid w:val="005C3D22"/>
    <w:rsid w:val="005D09E4"/>
    <w:rsid w:val="005D129E"/>
    <w:rsid w:val="005D1677"/>
    <w:rsid w:val="005D18D0"/>
    <w:rsid w:val="005D2F51"/>
    <w:rsid w:val="005D3986"/>
    <w:rsid w:val="005D6990"/>
    <w:rsid w:val="005D6A3A"/>
    <w:rsid w:val="005D6BB7"/>
    <w:rsid w:val="005D74E5"/>
    <w:rsid w:val="005D7D02"/>
    <w:rsid w:val="005D7E63"/>
    <w:rsid w:val="005E1CDB"/>
    <w:rsid w:val="005E21CB"/>
    <w:rsid w:val="005E25B3"/>
    <w:rsid w:val="005E2D86"/>
    <w:rsid w:val="005E2F91"/>
    <w:rsid w:val="005E3364"/>
    <w:rsid w:val="005E38DC"/>
    <w:rsid w:val="005E43E5"/>
    <w:rsid w:val="005E5F5C"/>
    <w:rsid w:val="005E6B63"/>
    <w:rsid w:val="005F2A7E"/>
    <w:rsid w:val="005F2E84"/>
    <w:rsid w:val="005F42F6"/>
    <w:rsid w:val="005F68E9"/>
    <w:rsid w:val="005F7241"/>
    <w:rsid w:val="005F7669"/>
    <w:rsid w:val="005F7DBB"/>
    <w:rsid w:val="00603589"/>
    <w:rsid w:val="00603C86"/>
    <w:rsid w:val="00604374"/>
    <w:rsid w:val="00604EFC"/>
    <w:rsid w:val="00604F71"/>
    <w:rsid w:val="00605118"/>
    <w:rsid w:val="00605DBC"/>
    <w:rsid w:val="0060782E"/>
    <w:rsid w:val="0061056A"/>
    <w:rsid w:val="006105A9"/>
    <w:rsid w:val="00610A5A"/>
    <w:rsid w:val="00610E6E"/>
    <w:rsid w:val="00610F25"/>
    <w:rsid w:val="00613161"/>
    <w:rsid w:val="00613772"/>
    <w:rsid w:val="0061386B"/>
    <w:rsid w:val="00613F3B"/>
    <w:rsid w:val="006146F9"/>
    <w:rsid w:val="00614B78"/>
    <w:rsid w:val="0061585A"/>
    <w:rsid w:val="0061588F"/>
    <w:rsid w:val="006168EB"/>
    <w:rsid w:val="006169C5"/>
    <w:rsid w:val="006175E9"/>
    <w:rsid w:val="00617B15"/>
    <w:rsid w:val="00620E2B"/>
    <w:rsid w:val="00622E1E"/>
    <w:rsid w:val="00623515"/>
    <w:rsid w:val="00623552"/>
    <w:rsid w:val="00624B0B"/>
    <w:rsid w:val="00624BEB"/>
    <w:rsid w:val="006253E5"/>
    <w:rsid w:val="00627DEA"/>
    <w:rsid w:val="00631B72"/>
    <w:rsid w:val="00632566"/>
    <w:rsid w:val="00637244"/>
    <w:rsid w:val="006405A8"/>
    <w:rsid w:val="00641766"/>
    <w:rsid w:val="006424C1"/>
    <w:rsid w:val="00642813"/>
    <w:rsid w:val="00643578"/>
    <w:rsid w:val="00643669"/>
    <w:rsid w:val="00643761"/>
    <w:rsid w:val="00644F9F"/>
    <w:rsid w:val="006450BA"/>
    <w:rsid w:val="006454BC"/>
    <w:rsid w:val="00646BF7"/>
    <w:rsid w:val="006474DE"/>
    <w:rsid w:val="006502F4"/>
    <w:rsid w:val="00650595"/>
    <w:rsid w:val="00650C68"/>
    <w:rsid w:val="00651700"/>
    <w:rsid w:val="00652A83"/>
    <w:rsid w:val="00652FF2"/>
    <w:rsid w:val="00653019"/>
    <w:rsid w:val="00653B2F"/>
    <w:rsid w:val="00653EDA"/>
    <w:rsid w:val="00655284"/>
    <w:rsid w:val="006554A6"/>
    <w:rsid w:val="006567E0"/>
    <w:rsid w:val="00657CBF"/>
    <w:rsid w:val="00661C05"/>
    <w:rsid w:val="00663130"/>
    <w:rsid w:val="0066385A"/>
    <w:rsid w:val="00663AF0"/>
    <w:rsid w:val="00663D9F"/>
    <w:rsid w:val="00664150"/>
    <w:rsid w:val="0066417D"/>
    <w:rsid w:val="006642D9"/>
    <w:rsid w:val="00664C2F"/>
    <w:rsid w:val="00666BE8"/>
    <w:rsid w:val="0066710C"/>
    <w:rsid w:val="00667543"/>
    <w:rsid w:val="00667AFC"/>
    <w:rsid w:val="00667E78"/>
    <w:rsid w:val="0067103A"/>
    <w:rsid w:val="006735CC"/>
    <w:rsid w:val="00673A38"/>
    <w:rsid w:val="00674124"/>
    <w:rsid w:val="006742F2"/>
    <w:rsid w:val="00675B44"/>
    <w:rsid w:val="006763FC"/>
    <w:rsid w:val="00676DA6"/>
    <w:rsid w:val="00676F2A"/>
    <w:rsid w:val="0067734C"/>
    <w:rsid w:val="00677AD6"/>
    <w:rsid w:val="00677CD1"/>
    <w:rsid w:val="00680E3F"/>
    <w:rsid w:val="006812ED"/>
    <w:rsid w:val="006814D5"/>
    <w:rsid w:val="0068532A"/>
    <w:rsid w:val="006858C9"/>
    <w:rsid w:val="006864C3"/>
    <w:rsid w:val="0068650B"/>
    <w:rsid w:val="0068689B"/>
    <w:rsid w:val="00686D40"/>
    <w:rsid w:val="00690AEC"/>
    <w:rsid w:val="0069125F"/>
    <w:rsid w:val="00691930"/>
    <w:rsid w:val="00692301"/>
    <w:rsid w:val="00693E2E"/>
    <w:rsid w:val="00693F97"/>
    <w:rsid w:val="00694923"/>
    <w:rsid w:val="006956B3"/>
    <w:rsid w:val="00695782"/>
    <w:rsid w:val="0069605D"/>
    <w:rsid w:val="006964B2"/>
    <w:rsid w:val="006974DF"/>
    <w:rsid w:val="00697FF8"/>
    <w:rsid w:val="006A063B"/>
    <w:rsid w:val="006A089A"/>
    <w:rsid w:val="006A0B91"/>
    <w:rsid w:val="006A1819"/>
    <w:rsid w:val="006A1C9E"/>
    <w:rsid w:val="006A2EB6"/>
    <w:rsid w:val="006A3893"/>
    <w:rsid w:val="006A38CC"/>
    <w:rsid w:val="006A3920"/>
    <w:rsid w:val="006A4031"/>
    <w:rsid w:val="006A4CE9"/>
    <w:rsid w:val="006A5959"/>
    <w:rsid w:val="006A6BFC"/>
    <w:rsid w:val="006B12E0"/>
    <w:rsid w:val="006B15C9"/>
    <w:rsid w:val="006B1BDB"/>
    <w:rsid w:val="006B25A4"/>
    <w:rsid w:val="006B2C33"/>
    <w:rsid w:val="006B405A"/>
    <w:rsid w:val="006B40F2"/>
    <w:rsid w:val="006B491B"/>
    <w:rsid w:val="006B6756"/>
    <w:rsid w:val="006B695B"/>
    <w:rsid w:val="006B6F55"/>
    <w:rsid w:val="006B765D"/>
    <w:rsid w:val="006C1480"/>
    <w:rsid w:val="006C2AD9"/>
    <w:rsid w:val="006C41EB"/>
    <w:rsid w:val="006C4B30"/>
    <w:rsid w:val="006C4B99"/>
    <w:rsid w:val="006C4E61"/>
    <w:rsid w:val="006C5224"/>
    <w:rsid w:val="006C6503"/>
    <w:rsid w:val="006C6EFD"/>
    <w:rsid w:val="006D0F1E"/>
    <w:rsid w:val="006D17BD"/>
    <w:rsid w:val="006D235E"/>
    <w:rsid w:val="006D2A11"/>
    <w:rsid w:val="006D2A96"/>
    <w:rsid w:val="006D2C45"/>
    <w:rsid w:val="006D4F07"/>
    <w:rsid w:val="006D4F38"/>
    <w:rsid w:val="006D55D6"/>
    <w:rsid w:val="006D564C"/>
    <w:rsid w:val="006D5B44"/>
    <w:rsid w:val="006D785A"/>
    <w:rsid w:val="006D79B8"/>
    <w:rsid w:val="006D7C24"/>
    <w:rsid w:val="006D7E3D"/>
    <w:rsid w:val="006E03C6"/>
    <w:rsid w:val="006E0EB8"/>
    <w:rsid w:val="006E1080"/>
    <w:rsid w:val="006E11E4"/>
    <w:rsid w:val="006E3099"/>
    <w:rsid w:val="006E318B"/>
    <w:rsid w:val="006E355F"/>
    <w:rsid w:val="006E3AE8"/>
    <w:rsid w:val="006E3E6B"/>
    <w:rsid w:val="006E3ED8"/>
    <w:rsid w:val="006E5E6A"/>
    <w:rsid w:val="006F0010"/>
    <w:rsid w:val="006F1393"/>
    <w:rsid w:val="006F23B6"/>
    <w:rsid w:val="006F2710"/>
    <w:rsid w:val="006F3162"/>
    <w:rsid w:val="006F3814"/>
    <w:rsid w:val="006F5A8A"/>
    <w:rsid w:val="006F5BC1"/>
    <w:rsid w:val="006F7DD7"/>
    <w:rsid w:val="0070111F"/>
    <w:rsid w:val="007033D0"/>
    <w:rsid w:val="00703C2D"/>
    <w:rsid w:val="007040AF"/>
    <w:rsid w:val="007041EB"/>
    <w:rsid w:val="00704BAF"/>
    <w:rsid w:val="007054FA"/>
    <w:rsid w:val="00706DF1"/>
    <w:rsid w:val="00710290"/>
    <w:rsid w:val="00710C1D"/>
    <w:rsid w:val="00712688"/>
    <w:rsid w:val="0071609B"/>
    <w:rsid w:val="0071686F"/>
    <w:rsid w:val="00716E8B"/>
    <w:rsid w:val="0071726C"/>
    <w:rsid w:val="0071758B"/>
    <w:rsid w:val="00717598"/>
    <w:rsid w:val="00717C88"/>
    <w:rsid w:val="00720FA5"/>
    <w:rsid w:val="00722622"/>
    <w:rsid w:val="00722C35"/>
    <w:rsid w:val="00722F26"/>
    <w:rsid w:val="00724EB9"/>
    <w:rsid w:val="007255C3"/>
    <w:rsid w:val="0072666D"/>
    <w:rsid w:val="007266B1"/>
    <w:rsid w:val="007320A9"/>
    <w:rsid w:val="00732802"/>
    <w:rsid w:val="00732861"/>
    <w:rsid w:val="007329C6"/>
    <w:rsid w:val="00732C3C"/>
    <w:rsid w:val="00732CF3"/>
    <w:rsid w:val="0073487E"/>
    <w:rsid w:val="00737128"/>
    <w:rsid w:val="00743940"/>
    <w:rsid w:val="00743FEE"/>
    <w:rsid w:val="00744240"/>
    <w:rsid w:val="0074449B"/>
    <w:rsid w:val="00744F3D"/>
    <w:rsid w:val="0074680F"/>
    <w:rsid w:val="00746F98"/>
    <w:rsid w:val="0074738A"/>
    <w:rsid w:val="007476E6"/>
    <w:rsid w:val="00751237"/>
    <w:rsid w:val="007514C0"/>
    <w:rsid w:val="007526A4"/>
    <w:rsid w:val="00752AF6"/>
    <w:rsid w:val="00752FC7"/>
    <w:rsid w:val="00753659"/>
    <w:rsid w:val="00753785"/>
    <w:rsid w:val="00753954"/>
    <w:rsid w:val="00754B44"/>
    <w:rsid w:val="007579F0"/>
    <w:rsid w:val="00757E3A"/>
    <w:rsid w:val="007609A5"/>
    <w:rsid w:val="00761773"/>
    <w:rsid w:val="00761DA9"/>
    <w:rsid w:val="00762131"/>
    <w:rsid w:val="007625AC"/>
    <w:rsid w:val="00762BEC"/>
    <w:rsid w:val="00763CA1"/>
    <w:rsid w:val="007652D7"/>
    <w:rsid w:val="007655E6"/>
    <w:rsid w:val="00765DD3"/>
    <w:rsid w:val="0076677D"/>
    <w:rsid w:val="007669AD"/>
    <w:rsid w:val="0076705A"/>
    <w:rsid w:val="007672F1"/>
    <w:rsid w:val="00767465"/>
    <w:rsid w:val="00767F6B"/>
    <w:rsid w:val="007707FB"/>
    <w:rsid w:val="00770BEB"/>
    <w:rsid w:val="00770D6C"/>
    <w:rsid w:val="0077359A"/>
    <w:rsid w:val="00773D9C"/>
    <w:rsid w:val="00774A82"/>
    <w:rsid w:val="00774B69"/>
    <w:rsid w:val="007750CB"/>
    <w:rsid w:val="00775117"/>
    <w:rsid w:val="00775540"/>
    <w:rsid w:val="00776AEF"/>
    <w:rsid w:val="007773DE"/>
    <w:rsid w:val="00777621"/>
    <w:rsid w:val="0078059B"/>
    <w:rsid w:val="0078068A"/>
    <w:rsid w:val="00780BE9"/>
    <w:rsid w:val="00781BF4"/>
    <w:rsid w:val="007830FF"/>
    <w:rsid w:val="00784B1A"/>
    <w:rsid w:val="007862D3"/>
    <w:rsid w:val="00786D84"/>
    <w:rsid w:val="00790C3D"/>
    <w:rsid w:val="00791D31"/>
    <w:rsid w:val="0079288D"/>
    <w:rsid w:val="00792C89"/>
    <w:rsid w:val="00793E0A"/>
    <w:rsid w:val="00797480"/>
    <w:rsid w:val="007A144B"/>
    <w:rsid w:val="007A1D30"/>
    <w:rsid w:val="007A286D"/>
    <w:rsid w:val="007A2C47"/>
    <w:rsid w:val="007A3937"/>
    <w:rsid w:val="007A5A97"/>
    <w:rsid w:val="007A5C39"/>
    <w:rsid w:val="007A768B"/>
    <w:rsid w:val="007A776C"/>
    <w:rsid w:val="007A778A"/>
    <w:rsid w:val="007A7A67"/>
    <w:rsid w:val="007A7D00"/>
    <w:rsid w:val="007A7DD1"/>
    <w:rsid w:val="007B01A7"/>
    <w:rsid w:val="007B077F"/>
    <w:rsid w:val="007B0FC2"/>
    <w:rsid w:val="007B111A"/>
    <w:rsid w:val="007B29DC"/>
    <w:rsid w:val="007B3F23"/>
    <w:rsid w:val="007B42BB"/>
    <w:rsid w:val="007B451E"/>
    <w:rsid w:val="007B4B40"/>
    <w:rsid w:val="007B51BE"/>
    <w:rsid w:val="007B63D2"/>
    <w:rsid w:val="007B6D4C"/>
    <w:rsid w:val="007B6E15"/>
    <w:rsid w:val="007B7CBD"/>
    <w:rsid w:val="007B7FD7"/>
    <w:rsid w:val="007C0972"/>
    <w:rsid w:val="007C0F60"/>
    <w:rsid w:val="007C151F"/>
    <w:rsid w:val="007C23B7"/>
    <w:rsid w:val="007C3B45"/>
    <w:rsid w:val="007C4086"/>
    <w:rsid w:val="007C784B"/>
    <w:rsid w:val="007D1528"/>
    <w:rsid w:val="007D2223"/>
    <w:rsid w:val="007D34A4"/>
    <w:rsid w:val="007D3CE4"/>
    <w:rsid w:val="007D3FDE"/>
    <w:rsid w:val="007D57C1"/>
    <w:rsid w:val="007D57FE"/>
    <w:rsid w:val="007D5F3B"/>
    <w:rsid w:val="007D647A"/>
    <w:rsid w:val="007D659E"/>
    <w:rsid w:val="007D68BC"/>
    <w:rsid w:val="007D7882"/>
    <w:rsid w:val="007E0C6D"/>
    <w:rsid w:val="007E1123"/>
    <w:rsid w:val="007E1669"/>
    <w:rsid w:val="007E1706"/>
    <w:rsid w:val="007E17C7"/>
    <w:rsid w:val="007E1867"/>
    <w:rsid w:val="007E2FC0"/>
    <w:rsid w:val="007E3AAA"/>
    <w:rsid w:val="007E576F"/>
    <w:rsid w:val="007E68DD"/>
    <w:rsid w:val="007E6B59"/>
    <w:rsid w:val="007F0421"/>
    <w:rsid w:val="007F1746"/>
    <w:rsid w:val="007F1A33"/>
    <w:rsid w:val="007F2684"/>
    <w:rsid w:val="007F2DB2"/>
    <w:rsid w:val="007F2EDB"/>
    <w:rsid w:val="007F3865"/>
    <w:rsid w:val="007F3E4E"/>
    <w:rsid w:val="007F4F7B"/>
    <w:rsid w:val="007F51F4"/>
    <w:rsid w:val="007F5E98"/>
    <w:rsid w:val="008014A0"/>
    <w:rsid w:val="00802E7E"/>
    <w:rsid w:val="00803A1F"/>
    <w:rsid w:val="00803FC3"/>
    <w:rsid w:val="00804A7C"/>
    <w:rsid w:val="008055A8"/>
    <w:rsid w:val="008058B3"/>
    <w:rsid w:val="00806179"/>
    <w:rsid w:val="0080748F"/>
    <w:rsid w:val="00807827"/>
    <w:rsid w:val="008109C2"/>
    <w:rsid w:val="00810E47"/>
    <w:rsid w:val="008111E5"/>
    <w:rsid w:val="00811C84"/>
    <w:rsid w:val="00815E9A"/>
    <w:rsid w:val="00816058"/>
    <w:rsid w:val="0081771B"/>
    <w:rsid w:val="00820BD1"/>
    <w:rsid w:val="00820E8F"/>
    <w:rsid w:val="008217D3"/>
    <w:rsid w:val="00821E5C"/>
    <w:rsid w:val="00824144"/>
    <w:rsid w:val="00824C3D"/>
    <w:rsid w:val="0082676D"/>
    <w:rsid w:val="00830118"/>
    <w:rsid w:val="0083059C"/>
    <w:rsid w:val="00830A0F"/>
    <w:rsid w:val="00832051"/>
    <w:rsid w:val="00832878"/>
    <w:rsid w:val="00833362"/>
    <w:rsid w:val="008333D6"/>
    <w:rsid w:val="00833E2B"/>
    <w:rsid w:val="008348A5"/>
    <w:rsid w:val="00836536"/>
    <w:rsid w:val="0084087F"/>
    <w:rsid w:val="00840C6F"/>
    <w:rsid w:val="00841A09"/>
    <w:rsid w:val="008429CF"/>
    <w:rsid w:val="00844F67"/>
    <w:rsid w:val="00845EEB"/>
    <w:rsid w:val="00845F1D"/>
    <w:rsid w:val="0084691B"/>
    <w:rsid w:val="00846BB6"/>
    <w:rsid w:val="0085032D"/>
    <w:rsid w:val="008511ED"/>
    <w:rsid w:val="00851765"/>
    <w:rsid w:val="00852E67"/>
    <w:rsid w:val="00853689"/>
    <w:rsid w:val="00856191"/>
    <w:rsid w:val="0085786A"/>
    <w:rsid w:val="00857B28"/>
    <w:rsid w:val="00857E9B"/>
    <w:rsid w:val="00860C42"/>
    <w:rsid w:val="008621CB"/>
    <w:rsid w:val="00862918"/>
    <w:rsid w:val="00863114"/>
    <w:rsid w:val="00863636"/>
    <w:rsid w:val="008637C3"/>
    <w:rsid w:val="00863F16"/>
    <w:rsid w:val="00865530"/>
    <w:rsid w:val="00865E44"/>
    <w:rsid w:val="008661F7"/>
    <w:rsid w:val="00867984"/>
    <w:rsid w:val="00871461"/>
    <w:rsid w:val="00872DE7"/>
    <w:rsid w:val="00873D96"/>
    <w:rsid w:val="00873E49"/>
    <w:rsid w:val="00875BF4"/>
    <w:rsid w:val="00875D1C"/>
    <w:rsid w:val="0087600B"/>
    <w:rsid w:val="00876A98"/>
    <w:rsid w:val="00877719"/>
    <w:rsid w:val="0087797B"/>
    <w:rsid w:val="00880DC8"/>
    <w:rsid w:val="008820DC"/>
    <w:rsid w:val="00882F94"/>
    <w:rsid w:val="00883A0A"/>
    <w:rsid w:val="0088428D"/>
    <w:rsid w:val="00884913"/>
    <w:rsid w:val="00884C65"/>
    <w:rsid w:val="00884D3C"/>
    <w:rsid w:val="00884E7A"/>
    <w:rsid w:val="00885097"/>
    <w:rsid w:val="00885381"/>
    <w:rsid w:val="00885B44"/>
    <w:rsid w:val="00885D0F"/>
    <w:rsid w:val="0088656D"/>
    <w:rsid w:val="00887BF6"/>
    <w:rsid w:val="00890658"/>
    <w:rsid w:val="008918B9"/>
    <w:rsid w:val="008919ED"/>
    <w:rsid w:val="00892BC2"/>
    <w:rsid w:val="00893CC8"/>
    <w:rsid w:val="00893F9F"/>
    <w:rsid w:val="00894DEA"/>
    <w:rsid w:val="008978B8"/>
    <w:rsid w:val="00897EB9"/>
    <w:rsid w:val="00897FEC"/>
    <w:rsid w:val="008A05E0"/>
    <w:rsid w:val="008A2577"/>
    <w:rsid w:val="008A2FAF"/>
    <w:rsid w:val="008A33E2"/>
    <w:rsid w:val="008A34DB"/>
    <w:rsid w:val="008A373A"/>
    <w:rsid w:val="008A41A6"/>
    <w:rsid w:val="008A4384"/>
    <w:rsid w:val="008A4532"/>
    <w:rsid w:val="008A4B70"/>
    <w:rsid w:val="008A4DBD"/>
    <w:rsid w:val="008A5A6F"/>
    <w:rsid w:val="008A5E1C"/>
    <w:rsid w:val="008A6380"/>
    <w:rsid w:val="008A63BA"/>
    <w:rsid w:val="008A7B19"/>
    <w:rsid w:val="008A7BEF"/>
    <w:rsid w:val="008B0839"/>
    <w:rsid w:val="008B1399"/>
    <w:rsid w:val="008B13B6"/>
    <w:rsid w:val="008B27A6"/>
    <w:rsid w:val="008B2A90"/>
    <w:rsid w:val="008B4B9F"/>
    <w:rsid w:val="008B5B79"/>
    <w:rsid w:val="008B5CC0"/>
    <w:rsid w:val="008B6C48"/>
    <w:rsid w:val="008B7CB0"/>
    <w:rsid w:val="008C0A7E"/>
    <w:rsid w:val="008C1950"/>
    <w:rsid w:val="008C202B"/>
    <w:rsid w:val="008C4506"/>
    <w:rsid w:val="008C4EF0"/>
    <w:rsid w:val="008C5927"/>
    <w:rsid w:val="008C59D3"/>
    <w:rsid w:val="008C5D68"/>
    <w:rsid w:val="008C5E1D"/>
    <w:rsid w:val="008C609A"/>
    <w:rsid w:val="008C60D0"/>
    <w:rsid w:val="008C6465"/>
    <w:rsid w:val="008C7449"/>
    <w:rsid w:val="008C754B"/>
    <w:rsid w:val="008C7BF2"/>
    <w:rsid w:val="008C7F52"/>
    <w:rsid w:val="008D000C"/>
    <w:rsid w:val="008D0F93"/>
    <w:rsid w:val="008D1537"/>
    <w:rsid w:val="008D2E40"/>
    <w:rsid w:val="008D3F82"/>
    <w:rsid w:val="008D4DFC"/>
    <w:rsid w:val="008D598C"/>
    <w:rsid w:val="008D68E4"/>
    <w:rsid w:val="008D7A14"/>
    <w:rsid w:val="008E1583"/>
    <w:rsid w:val="008E2797"/>
    <w:rsid w:val="008E2870"/>
    <w:rsid w:val="008E3162"/>
    <w:rsid w:val="008E43E0"/>
    <w:rsid w:val="008E6AAB"/>
    <w:rsid w:val="008F011B"/>
    <w:rsid w:val="008F0EE6"/>
    <w:rsid w:val="008F118C"/>
    <w:rsid w:val="008F2AC4"/>
    <w:rsid w:val="008F4015"/>
    <w:rsid w:val="008F505B"/>
    <w:rsid w:val="008F521A"/>
    <w:rsid w:val="008F7161"/>
    <w:rsid w:val="008F748D"/>
    <w:rsid w:val="00900F11"/>
    <w:rsid w:val="00901EF1"/>
    <w:rsid w:val="00902BC2"/>
    <w:rsid w:val="00902C75"/>
    <w:rsid w:val="0090308E"/>
    <w:rsid w:val="009031B1"/>
    <w:rsid w:val="0090380C"/>
    <w:rsid w:val="00903A29"/>
    <w:rsid w:val="00904267"/>
    <w:rsid w:val="00907427"/>
    <w:rsid w:val="0091055C"/>
    <w:rsid w:val="00910780"/>
    <w:rsid w:val="009114D4"/>
    <w:rsid w:val="00912692"/>
    <w:rsid w:val="00914831"/>
    <w:rsid w:val="00914936"/>
    <w:rsid w:val="00915C3A"/>
    <w:rsid w:val="00915F62"/>
    <w:rsid w:val="00917681"/>
    <w:rsid w:val="0092012D"/>
    <w:rsid w:val="00920704"/>
    <w:rsid w:val="00920CD0"/>
    <w:rsid w:val="00921596"/>
    <w:rsid w:val="00921FA4"/>
    <w:rsid w:val="00923FB3"/>
    <w:rsid w:val="009247D3"/>
    <w:rsid w:val="0092680D"/>
    <w:rsid w:val="00927831"/>
    <w:rsid w:val="00927AE4"/>
    <w:rsid w:val="00927CAA"/>
    <w:rsid w:val="00933704"/>
    <w:rsid w:val="00933B76"/>
    <w:rsid w:val="00934882"/>
    <w:rsid w:val="0093590A"/>
    <w:rsid w:val="00936C69"/>
    <w:rsid w:val="00940266"/>
    <w:rsid w:val="00940C72"/>
    <w:rsid w:val="00941354"/>
    <w:rsid w:val="00942464"/>
    <w:rsid w:val="009444A8"/>
    <w:rsid w:val="00944FBE"/>
    <w:rsid w:val="009462DC"/>
    <w:rsid w:val="009466BA"/>
    <w:rsid w:val="00950CBF"/>
    <w:rsid w:val="0095376A"/>
    <w:rsid w:val="0095382B"/>
    <w:rsid w:val="0095424D"/>
    <w:rsid w:val="009569C4"/>
    <w:rsid w:val="009570BF"/>
    <w:rsid w:val="00962537"/>
    <w:rsid w:val="009634B3"/>
    <w:rsid w:val="00964486"/>
    <w:rsid w:val="00964A86"/>
    <w:rsid w:val="00965386"/>
    <w:rsid w:val="00967742"/>
    <w:rsid w:val="00967A59"/>
    <w:rsid w:val="00967F9C"/>
    <w:rsid w:val="009701DB"/>
    <w:rsid w:val="00970304"/>
    <w:rsid w:val="00971E52"/>
    <w:rsid w:val="00973011"/>
    <w:rsid w:val="009735A5"/>
    <w:rsid w:val="00973AC9"/>
    <w:rsid w:val="00973B4B"/>
    <w:rsid w:val="009754E2"/>
    <w:rsid w:val="00975DDC"/>
    <w:rsid w:val="0097633B"/>
    <w:rsid w:val="00976701"/>
    <w:rsid w:val="0098144F"/>
    <w:rsid w:val="00982265"/>
    <w:rsid w:val="00984148"/>
    <w:rsid w:val="00984384"/>
    <w:rsid w:val="009847AC"/>
    <w:rsid w:val="00985666"/>
    <w:rsid w:val="00986C4E"/>
    <w:rsid w:val="00986D6F"/>
    <w:rsid w:val="00986F48"/>
    <w:rsid w:val="00987730"/>
    <w:rsid w:val="00990F52"/>
    <w:rsid w:val="00990FCD"/>
    <w:rsid w:val="009913AA"/>
    <w:rsid w:val="00991AD9"/>
    <w:rsid w:val="00992D9D"/>
    <w:rsid w:val="009937D0"/>
    <w:rsid w:val="00993B27"/>
    <w:rsid w:val="00993E4C"/>
    <w:rsid w:val="009940DF"/>
    <w:rsid w:val="00994AB9"/>
    <w:rsid w:val="00994C16"/>
    <w:rsid w:val="00995400"/>
    <w:rsid w:val="009961A8"/>
    <w:rsid w:val="00996E4C"/>
    <w:rsid w:val="009974DF"/>
    <w:rsid w:val="009A07A3"/>
    <w:rsid w:val="009A0865"/>
    <w:rsid w:val="009A0E05"/>
    <w:rsid w:val="009A1463"/>
    <w:rsid w:val="009A25A1"/>
    <w:rsid w:val="009A29C7"/>
    <w:rsid w:val="009A2DB4"/>
    <w:rsid w:val="009A3692"/>
    <w:rsid w:val="009A442E"/>
    <w:rsid w:val="009A49F7"/>
    <w:rsid w:val="009A58D2"/>
    <w:rsid w:val="009A717A"/>
    <w:rsid w:val="009A7442"/>
    <w:rsid w:val="009A793B"/>
    <w:rsid w:val="009B079A"/>
    <w:rsid w:val="009B0F04"/>
    <w:rsid w:val="009B111D"/>
    <w:rsid w:val="009B1B40"/>
    <w:rsid w:val="009B649F"/>
    <w:rsid w:val="009B64DB"/>
    <w:rsid w:val="009B78D2"/>
    <w:rsid w:val="009C1781"/>
    <w:rsid w:val="009C1BC9"/>
    <w:rsid w:val="009C1EDB"/>
    <w:rsid w:val="009C27C0"/>
    <w:rsid w:val="009C43E9"/>
    <w:rsid w:val="009C468B"/>
    <w:rsid w:val="009C527A"/>
    <w:rsid w:val="009C5415"/>
    <w:rsid w:val="009C543B"/>
    <w:rsid w:val="009C652E"/>
    <w:rsid w:val="009C6850"/>
    <w:rsid w:val="009C697A"/>
    <w:rsid w:val="009C6988"/>
    <w:rsid w:val="009C6A68"/>
    <w:rsid w:val="009C79D8"/>
    <w:rsid w:val="009D0877"/>
    <w:rsid w:val="009D0C7D"/>
    <w:rsid w:val="009D2374"/>
    <w:rsid w:val="009D4A6E"/>
    <w:rsid w:val="009D5304"/>
    <w:rsid w:val="009D59E2"/>
    <w:rsid w:val="009D6CED"/>
    <w:rsid w:val="009D6FC5"/>
    <w:rsid w:val="009D74E8"/>
    <w:rsid w:val="009E06BC"/>
    <w:rsid w:val="009E1483"/>
    <w:rsid w:val="009E4404"/>
    <w:rsid w:val="009E4444"/>
    <w:rsid w:val="009E48C1"/>
    <w:rsid w:val="009E616B"/>
    <w:rsid w:val="009E705A"/>
    <w:rsid w:val="009E7501"/>
    <w:rsid w:val="009E7D89"/>
    <w:rsid w:val="009F06BC"/>
    <w:rsid w:val="009F0C16"/>
    <w:rsid w:val="009F0EB2"/>
    <w:rsid w:val="009F2518"/>
    <w:rsid w:val="009F2A0A"/>
    <w:rsid w:val="009F310B"/>
    <w:rsid w:val="009F3250"/>
    <w:rsid w:val="009F34F6"/>
    <w:rsid w:val="009F4030"/>
    <w:rsid w:val="009F42F2"/>
    <w:rsid w:val="009F6446"/>
    <w:rsid w:val="00A000D3"/>
    <w:rsid w:val="00A04351"/>
    <w:rsid w:val="00A05FDF"/>
    <w:rsid w:val="00A0606E"/>
    <w:rsid w:val="00A10040"/>
    <w:rsid w:val="00A11C65"/>
    <w:rsid w:val="00A150DA"/>
    <w:rsid w:val="00A15A59"/>
    <w:rsid w:val="00A15BA9"/>
    <w:rsid w:val="00A15D67"/>
    <w:rsid w:val="00A176FA"/>
    <w:rsid w:val="00A205CA"/>
    <w:rsid w:val="00A21F3F"/>
    <w:rsid w:val="00A22B9C"/>
    <w:rsid w:val="00A23A36"/>
    <w:rsid w:val="00A23F23"/>
    <w:rsid w:val="00A24529"/>
    <w:rsid w:val="00A2463D"/>
    <w:rsid w:val="00A248D6"/>
    <w:rsid w:val="00A2508C"/>
    <w:rsid w:val="00A27B50"/>
    <w:rsid w:val="00A32026"/>
    <w:rsid w:val="00A3441B"/>
    <w:rsid w:val="00A34A98"/>
    <w:rsid w:val="00A3507A"/>
    <w:rsid w:val="00A35395"/>
    <w:rsid w:val="00A35BEE"/>
    <w:rsid w:val="00A373E3"/>
    <w:rsid w:val="00A3759A"/>
    <w:rsid w:val="00A37C28"/>
    <w:rsid w:val="00A405E4"/>
    <w:rsid w:val="00A40B2D"/>
    <w:rsid w:val="00A41570"/>
    <w:rsid w:val="00A4194B"/>
    <w:rsid w:val="00A420BA"/>
    <w:rsid w:val="00A42515"/>
    <w:rsid w:val="00A43690"/>
    <w:rsid w:val="00A45999"/>
    <w:rsid w:val="00A475B8"/>
    <w:rsid w:val="00A5003D"/>
    <w:rsid w:val="00A50A4D"/>
    <w:rsid w:val="00A512F8"/>
    <w:rsid w:val="00A5359D"/>
    <w:rsid w:val="00A5474C"/>
    <w:rsid w:val="00A5502E"/>
    <w:rsid w:val="00A55662"/>
    <w:rsid w:val="00A560C8"/>
    <w:rsid w:val="00A5635E"/>
    <w:rsid w:val="00A640C4"/>
    <w:rsid w:val="00A64827"/>
    <w:rsid w:val="00A64843"/>
    <w:rsid w:val="00A64D0C"/>
    <w:rsid w:val="00A6528A"/>
    <w:rsid w:val="00A653A1"/>
    <w:rsid w:val="00A65D05"/>
    <w:rsid w:val="00A67855"/>
    <w:rsid w:val="00A712DE"/>
    <w:rsid w:val="00A732DF"/>
    <w:rsid w:val="00A74495"/>
    <w:rsid w:val="00A75CD7"/>
    <w:rsid w:val="00A75EF9"/>
    <w:rsid w:val="00A76E00"/>
    <w:rsid w:val="00A77341"/>
    <w:rsid w:val="00A775DA"/>
    <w:rsid w:val="00A77AE7"/>
    <w:rsid w:val="00A807AE"/>
    <w:rsid w:val="00A813A9"/>
    <w:rsid w:val="00A81493"/>
    <w:rsid w:val="00A81B9A"/>
    <w:rsid w:val="00A8231A"/>
    <w:rsid w:val="00A841A3"/>
    <w:rsid w:val="00A84F3A"/>
    <w:rsid w:val="00A85D02"/>
    <w:rsid w:val="00A9267E"/>
    <w:rsid w:val="00A93C11"/>
    <w:rsid w:val="00A95719"/>
    <w:rsid w:val="00A96EB5"/>
    <w:rsid w:val="00A96F0F"/>
    <w:rsid w:val="00A970A1"/>
    <w:rsid w:val="00A97262"/>
    <w:rsid w:val="00AA1CE1"/>
    <w:rsid w:val="00AA215D"/>
    <w:rsid w:val="00AA2210"/>
    <w:rsid w:val="00AA24CB"/>
    <w:rsid w:val="00AA251E"/>
    <w:rsid w:val="00AA2BC2"/>
    <w:rsid w:val="00AA2D32"/>
    <w:rsid w:val="00AA54F9"/>
    <w:rsid w:val="00AA5D27"/>
    <w:rsid w:val="00AB40C6"/>
    <w:rsid w:val="00AB41AA"/>
    <w:rsid w:val="00AB579B"/>
    <w:rsid w:val="00AB637D"/>
    <w:rsid w:val="00AC0317"/>
    <w:rsid w:val="00AC09BA"/>
    <w:rsid w:val="00AC0E53"/>
    <w:rsid w:val="00AC1016"/>
    <w:rsid w:val="00AC1E05"/>
    <w:rsid w:val="00AC2EAC"/>
    <w:rsid w:val="00AC3469"/>
    <w:rsid w:val="00AC37B5"/>
    <w:rsid w:val="00AC3955"/>
    <w:rsid w:val="00AC4A7D"/>
    <w:rsid w:val="00AC5AED"/>
    <w:rsid w:val="00AD015E"/>
    <w:rsid w:val="00AD14BC"/>
    <w:rsid w:val="00AD1C0B"/>
    <w:rsid w:val="00AD20FA"/>
    <w:rsid w:val="00AD2422"/>
    <w:rsid w:val="00AD2FC2"/>
    <w:rsid w:val="00AD375B"/>
    <w:rsid w:val="00AD6EF2"/>
    <w:rsid w:val="00AE07DC"/>
    <w:rsid w:val="00AE08FE"/>
    <w:rsid w:val="00AE0A09"/>
    <w:rsid w:val="00AE229F"/>
    <w:rsid w:val="00AE3D2B"/>
    <w:rsid w:val="00AE4C35"/>
    <w:rsid w:val="00AE5656"/>
    <w:rsid w:val="00AE5D27"/>
    <w:rsid w:val="00AE5DDC"/>
    <w:rsid w:val="00AE6137"/>
    <w:rsid w:val="00AE61D0"/>
    <w:rsid w:val="00AE64C0"/>
    <w:rsid w:val="00AF28D4"/>
    <w:rsid w:val="00AF3725"/>
    <w:rsid w:val="00AF4925"/>
    <w:rsid w:val="00AF5932"/>
    <w:rsid w:val="00AF6728"/>
    <w:rsid w:val="00B0160A"/>
    <w:rsid w:val="00B0292E"/>
    <w:rsid w:val="00B042E3"/>
    <w:rsid w:val="00B04309"/>
    <w:rsid w:val="00B04DD0"/>
    <w:rsid w:val="00B058FC"/>
    <w:rsid w:val="00B05D57"/>
    <w:rsid w:val="00B1060F"/>
    <w:rsid w:val="00B11045"/>
    <w:rsid w:val="00B11706"/>
    <w:rsid w:val="00B136E3"/>
    <w:rsid w:val="00B14007"/>
    <w:rsid w:val="00B14F96"/>
    <w:rsid w:val="00B15929"/>
    <w:rsid w:val="00B15B33"/>
    <w:rsid w:val="00B15E03"/>
    <w:rsid w:val="00B1780F"/>
    <w:rsid w:val="00B2089C"/>
    <w:rsid w:val="00B20A28"/>
    <w:rsid w:val="00B2104C"/>
    <w:rsid w:val="00B218C0"/>
    <w:rsid w:val="00B2285B"/>
    <w:rsid w:val="00B22D9F"/>
    <w:rsid w:val="00B22EA2"/>
    <w:rsid w:val="00B253A9"/>
    <w:rsid w:val="00B25B90"/>
    <w:rsid w:val="00B25CC1"/>
    <w:rsid w:val="00B260E1"/>
    <w:rsid w:val="00B27BE2"/>
    <w:rsid w:val="00B30462"/>
    <w:rsid w:val="00B32826"/>
    <w:rsid w:val="00B32BF6"/>
    <w:rsid w:val="00B33DAA"/>
    <w:rsid w:val="00B33EC4"/>
    <w:rsid w:val="00B35DE4"/>
    <w:rsid w:val="00B3654A"/>
    <w:rsid w:val="00B36979"/>
    <w:rsid w:val="00B371A6"/>
    <w:rsid w:val="00B4069E"/>
    <w:rsid w:val="00B40FA2"/>
    <w:rsid w:val="00B418DA"/>
    <w:rsid w:val="00B41E1D"/>
    <w:rsid w:val="00B4330F"/>
    <w:rsid w:val="00B443E7"/>
    <w:rsid w:val="00B44ABF"/>
    <w:rsid w:val="00B46730"/>
    <w:rsid w:val="00B4681B"/>
    <w:rsid w:val="00B50891"/>
    <w:rsid w:val="00B51179"/>
    <w:rsid w:val="00B51AEC"/>
    <w:rsid w:val="00B5239A"/>
    <w:rsid w:val="00B528BC"/>
    <w:rsid w:val="00B53704"/>
    <w:rsid w:val="00B537B6"/>
    <w:rsid w:val="00B53E5C"/>
    <w:rsid w:val="00B548BC"/>
    <w:rsid w:val="00B56019"/>
    <w:rsid w:val="00B56D44"/>
    <w:rsid w:val="00B56E86"/>
    <w:rsid w:val="00B570A6"/>
    <w:rsid w:val="00B6166A"/>
    <w:rsid w:val="00B62050"/>
    <w:rsid w:val="00B624DC"/>
    <w:rsid w:val="00B62787"/>
    <w:rsid w:val="00B63285"/>
    <w:rsid w:val="00B64B8C"/>
    <w:rsid w:val="00B65029"/>
    <w:rsid w:val="00B65823"/>
    <w:rsid w:val="00B660F5"/>
    <w:rsid w:val="00B664C4"/>
    <w:rsid w:val="00B666FD"/>
    <w:rsid w:val="00B67760"/>
    <w:rsid w:val="00B67A54"/>
    <w:rsid w:val="00B703A8"/>
    <w:rsid w:val="00B7074A"/>
    <w:rsid w:val="00B71C08"/>
    <w:rsid w:val="00B72F6C"/>
    <w:rsid w:val="00B73FBC"/>
    <w:rsid w:val="00B745E5"/>
    <w:rsid w:val="00B747A3"/>
    <w:rsid w:val="00B750BE"/>
    <w:rsid w:val="00B769B4"/>
    <w:rsid w:val="00B76E09"/>
    <w:rsid w:val="00B77472"/>
    <w:rsid w:val="00B800DD"/>
    <w:rsid w:val="00B808B4"/>
    <w:rsid w:val="00B80F37"/>
    <w:rsid w:val="00B8103C"/>
    <w:rsid w:val="00B8180F"/>
    <w:rsid w:val="00B81D96"/>
    <w:rsid w:val="00B82677"/>
    <w:rsid w:val="00B83EEE"/>
    <w:rsid w:val="00B8474D"/>
    <w:rsid w:val="00B8519C"/>
    <w:rsid w:val="00B853C7"/>
    <w:rsid w:val="00B85726"/>
    <w:rsid w:val="00B85788"/>
    <w:rsid w:val="00B86943"/>
    <w:rsid w:val="00B877C2"/>
    <w:rsid w:val="00B930DE"/>
    <w:rsid w:val="00B932D3"/>
    <w:rsid w:val="00B94148"/>
    <w:rsid w:val="00B94719"/>
    <w:rsid w:val="00B95361"/>
    <w:rsid w:val="00B955B5"/>
    <w:rsid w:val="00B96D20"/>
    <w:rsid w:val="00B9793B"/>
    <w:rsid w:val="00B97E9B"/>
    <w:rsid w:val="00BA12D8"/>
    <w:rsid w:val="00BA136A"/>
    <w:rsid w:val="00BA1526"/>
    <w:rsid w:val="00BA1FC5"/>
    <w:rsid w:val="00BA2670"/>
    <w:rsid w:val="00BA3A22"/>
    <w:rsid w:val="00BA45DD"/>
    <w:rsid w:val="00BA478E"/>
    <w:rsid w:val="00BA4F5A"/>
    <w:rsid w:val="00BA74A5"/>
    <w:rsid w:val="00BB188C"/>
    <w:rsid w:val="00BB19B0"/>
    <w:rsid w:val="00BB3DF3"/>
    <w:rsid w:val="00BB5071"/>
    <w:rsid w:val="00BB6BA2"/>
    <w:rsid w:val="00BB6DE6"/>
    <w:rsid w:val="00BC27DB"/>
    <w:rsid w:val="00BC2AC2"/>
    <w:rsid w:val="00BC2ECA"/>
    <w:rsid w:val="00BC2EF5"/>
    <w:rsid w:val="00BC72DD"/>
    <w:rsid w:val="00BD0082"/>
    <w:rsid w:val="00BD0E3D"/>
    <w:rsid w:val="00BD1309"/>
    <w:rsid w:val="00BD1EA3"/>
    <w:rsid w:val="00BD23B2"/>
    <w:rsid w:val="00BD3196"/>
    <w:rsid w:val="00BD34FF"/>
    <w:rsid w:val="00BD44B5"/>
    <w:rsid w:val="00BD45C0"/>
    <w:rsid w:val="00BD4693"/>
    <w:rsid w:val="00BD57A4"/>
    <w:rsid w:val="00BD62E5"/>
    <w:rsid w:val="00BD71D3"/>
    <w:rsid w:val="00BD791E"/>
    <w:rsid w:val="00BD7A4E"/>
    <w:rsid w:val="00BE0674"/>
    <w:rsid w:val="00BE0B23"/>
    <w:rsid w:val="00BE144C"/>
    <w:rsid w:val="00BE3397"/>
    <w:rsid w:val="00BE3C69"/>
    <w:rsid w:val="00BE3F7E"/>
    <w:rsid w:val="00BE4D72"/>
    <w:rsid w:val="00BE5AAE"/>
    <w:rsid w:val="00BE616D"/>
    <w:rsid w:val="00BE6F8A"/>
    <w:rsid w:val="00BE7E81"/>
    <w:rsid w:val="00BF0B80"/>
    <w:rsid w:val="00BF11A1"/>
    <w:rsid w:val="00BF2842"/>
    <w:rsid w:val="00BF3146"/>
    <w:rsid w:val="00BF36A3"/>
    <w:rsid w:val="00BF3FB4"/>
    <w:rsid w:val="00BF45E2"/>
    <w:rsid w:val="00BF553B"/>
    <w:rsid w:val="00BF7319"/>
    <w:rsid w:val="00BF7436"/>
    <w:rsid w:val="00C00480"/>
    <w:rsid w:val="00C0199A"/>
    <w:rsid w:val="00C02B66"/>
    <w:rsid w:val="00C05E32"/>
    <w:rsid w:val="00C10AA6"/>
    <w:rsid w:val="00C11FD8"/>
    <w:rsid w:val="00C12F8F"/>
    <w:rsid w:val="00C1331E"/>
    <w:rsid w:val="00C13620"/>
    <w:rsid w:val="00C153B4"/>
    <w:rsid w:val="00C157E9"/>
    <w:rsid w:val="00C15B5A"/>
    <w:rsid w:val="00C17489"/>
    <w:rsid w:val="00C17954"/>
    <w:rsid w:val="00C17C40"/>
    <w:rsid w:val="00C2009B"/>
    <w:rsid w:val="00C20A9C"/>
    <w:rsid w:val="00C21458"/>
    <w:rsid w:val="00C22D78"/>
    <w:rsid w:val="00C22FCB"/>
    <w:rsid w:val="00C23922"/>
    <w:rsid w:val="00C25599"/>
    <w:rsid w:val="00C25C1D"/>
    <w:rsid w:val="00C25FB0"/>
    <w:rsid w:val="00C27057"/>
    <w:rsid w:val="00C272C1"/>
    <w:rsid w:val="00C30304"/>
    <w:rsid w:val="00C30477"/>
    <w:rsid w:val="00C30FEA"/>
    <w:rsid w:val="00C31D74"/>
    <w:rsid w:val="00C3384E"/>
    <w:rsid w:val="00C33C1F"/>
    <w:rsid w:val="00C33ED3"/>
    <w:rsid w:val="00C34384"/>
    <w:rsid w:val="00C35193"/>
    <w:rsid w:val="00C3528E"/>
    <w:rsid w:val="00C35807"/>
    <w:rsid w:val="00C3590C"/>
    <w:rsid w:val="00C35C2C"/>
    <w:rsid w:val="00C402B0"/>
    <w:rsid w:val="00C41145"/>
    <w:rsid w:val="00C41199"/>
    <w:rsid w:val="00C41C6A"/>
    <w:rsid w:val="00C43048"/>
    <w:rsid w:val="00C43685"/>
    <w:rsid w:val="00C443AE"/>
    <w:rsid w:val="00C444A9"/>
    <w:rsid w:val="00C452B0"/>
    <w:rsid w:val="00C45CDB"/>
    <w:rsid w:val="00C46F73"/>
    <w:rsid w:val="00C47846"/>
    <w:rsid w:val="00C47A36"/>
    <w:rsid w:val="00C50423"/>
    <w:rsid w:val="00C5044F"/>
    <w:rsid w:val="00C5053D"/>
    <w:rsid w:val="00C50653"/>
    <w:rsid w:val="00C51430"/>
    <w:rsid w:val="00C53994"/>
    <w:rsid w:val="00C564EE"/>
    <w:rsid w:val="00C56EFB"/>
    <w:rsid w:val="00C577BF"/>
    <w:rsid w:val="00C57AF7"/>
    <w:rsid w:val="00C57E24"/>
    <w:rsid w:val="00C57E68"/>
    <w:rsid w:val="00C60555"/>
    <w:rsid w:val="00C60AAB"/>
    <w:rsid w:val="00C61E32"/>
    <w:rsid w:val="00C638C9"/>
    <w:rsid w:val="00C641FD"/>
    <w:rsid w:val="00C64468"/>
    <w:rsid w:val="00C64663"/>
    <w:rsid w:val="00C64CB5"/>
    <w:rsid w:val="00C664A4"/>
    <w:rsid w:val="00C678AF"/>
    <w:rsid w:val="00C71187"/>
    <w:rsid w:val="00C72126"/>
    <w:rsid w:val="00C7519C"/>
    <w:rsid w:val="00C758EB"/>
    <w:rsid w:val="00C75C69"/>
    <w:rsid w:val="00C80000"/>
    <w:rsid w:val="00C80216"/>
    <w:rsid w:val="00C81824"/>
    <w:rsid w:val="00C8240E"/>
    <w:rsid w:val="00C82680"/>
    <w:rsid w:val="00C835DB"/>
    <w:rsid w:val="00C83BF5"/>
    <w:rsid w:val="00C8531E"/>
    <w:rsid w:val="00C85459"/>
    <w:rsid w:val="00C8545C"/>
    <w:rsid w:val="00C86E86"/>
    <w:rsid w:val="00C9059D"/>
    <w:rsid w:val="00C90C2A"/>
    <w:rsid w:val="00C93A08"/>
    <w:rsid w:val="00C95553"/>
    <w:rsid w:val="00C95986"/>
    <w:rsid w:val="00C96878"/>
    <w:rsid w:val="00C96D67"/>
    <w:rsid w:val="00C97334"/>
    <w:rsid w:val="00C97619"/>
    <w:rsid w:val="00C97B73"/>
    <w:rsid w:val="00CA017C"/>
    <w:rsid w:val="00CA01D8"/>
    <w:rsid w:val="00CA0371"/>
    <w:rsid w:val="00CA0C10"/>
    <w:rsid w:val="00CA1245"/>
    <w:rsid w:val="00CA1E32"/>
    <w:rsid w:val="00CA23AF"/>
    <w:rsid w:val="00CA29AF"/>
    <w:rsid w:val="00CA364E"/>
    <w:rsid w:val="00CA4F7A"/>
    <w:rsid w:val="00CA5494"/>
    <w:rsid w:val="00CA752D"/>
    <w:rsid w:val="00CB0A5E"/>
    <w:rsid w:val="00CB0BAE"/>
    <w:rsid w:val="00CB1D64"/>
    <w:rsid w:val="00CB1DC0"/>
    <w:rsid w:val="00CB51B6"/>
    <w:rsid w:val="00CB593E"/>
    <w:rsid w:val="00CB5A37"/>
    <w:rsid w:val="00CB5AB5"/>
    <w:rsid w:val="00CB5B2B"/>
    <w:rsid w:val="00CB6F05"/>
    <w:rsid w:val="00CB7385"/>
    <w:rsid w:val="00CB7B68"/>
    <w:rsid w:val="00CC1EF7"/>
    <w:rsid w:val="00CC2787"/>
    <w:rsid w:val="00CC4258"/>
    <w:rsid w:val="00CC43F1"/>
    <w:rsid w:val="00CC474C"/>
    <w:rsid w:val="00CC7B05"/>
    <w:rsid w:val="00CC7B32"/>
    <w:rsid w:val="00CD2D76"/>
    <w:rsid w:val="00CD31EC"/>
    <w:rsid w:val="00CD4B4F"/>
    <w:rsid w:val="00CD4C87"/>
    <w:rsid w:val="00CD56CC"/>
    <w:rsid w:val="00CD5C81"/>
    <w:rsid w:val="00CD6DA8"/>
    <w:rsid w:val="00CD78E2"/>
    <w:rsid w:val="00CD7EBA"/>
    <w:rsid w:val="00CE0C76"/>
    <w:rsid w:val="00CE0D37"/>
    <w:rsid w:val="00CE1748"/>
    <w:rsid w:val="00CE2766"/>
    <w:rsid w:val="00CE50EF"/>
    <w:rsid w:val="00CE5E04"/>
    <w:rsid w:val="00CE6F4B"/>
    <w:rsid w:val="00CF1D60"/>
    <w:rsid w:val="00CF269B"/>
    <w:rsid w:val="00CF3A65"/>
    <w:rsid w:val="00CF57D6"/>
    <w:rsid w:val="00CF66D8"/>
    <w:rsid w:val="00CF7E33"/>
    <w:rsid w:val="00D003A2"/>
    <w:rsid w:val="00D00954"/>
    <w:rsid w:val="00D04378"/>
    <w:rsid w:val="00D058AE"/>
    <w:rsid w:val="00D06A09"/>
    <w:rsid w:val="00D06BFE"/>
    <w:rsid w:val="00D07BD2"/>
    <w:rsid w:val="00D10203"/>
    <w:rsid w:val="00D10B44"/>
    <w:rsid w:val="00D10D53"/>
    <w:rsid w:val="00D1531E"/>
    <w:rsid w:val="00D154F0"/>
    <w:rsid w:val="00D159D7"/>
    <w:rsid w:val="00D1636B"/>
    <w:rsid w:val="00D165A2"/>
    <w:rsid w:val="00D168CA"/>
    <w:rsid w:val="00D17032"/>
    <w:rsid w:val="00D17AC3"/>
    <w:rsid w:val="00D206A1"/>
    <w:rsid w:val="00D20D9C"/>
    <w:rsid w:val="00D20DF7"/>
    <w:rsid w:val="00D210BE"/>
    <w:rsid w:val="00D26446"/>
    <w:rsid w:val="00D26665"/>
    <w:rsid w:val="00D267CC"/>
    <w:rsid w:val="00D26FFA"/>
    <w:rsid w:val="00D30D82"/>
    <w:rsid w:val="00D31245"/>
    <w:rsid w:val="00D31AF5"/>
    <w:rsid w:val="00D32F06"/>
    <w:rsid w:val="00D33E08"/>
    <w:rsid w:val="00D34423"/>
    <w:rsid w:val="00D34881"/>
    <w:rsid w:val="00D352A6"/>
    <w:rsid w:val="00D3704E"/>
    <w:rsid w:val="00D37541"/>
    <w:rsid w:val="00D401EC"/>
    <w:rsid w:val="00D406B8"/>
    <w:rsid w:val="00D41BF5"/>
    <w:rsid w:val="00D43978"/>
    <w:rsid w:val="00D44A97"/>
    <w:rsid w:val="00D4659B"/>
    <w:rsid w:val="00D4663F"/>
    <w:rsid w:val="00D471CD"/>
    <w:rsid w:val="00D50225"/>
    <w:rsid w:val="00D507BA"/>
    <w:rsid w:val="00D50AAC"/>
    <w:rsid w:val="00D519B6"/>
    <w:rsid w:val="00D51F7F"/>
    <w:rsid w:val="00D5242D"/>
    <w:rsid w:val="00D52599"/>
    <w:rsid w:val="00D5261A"/>
    <w:rsid w:val="00D53D50"/>
    <w:rsid w:val="00D54A80"/>
    <w:rsid w:val="00D55670"/>
    <w:rsid w:val="00D5590B"/>
    <w:rsid w:val="00D57962"/>
    <w:rsid w:val="00D60A07"/>
    <w:rsid w:val="00D6199D"/>
    <w:rsid w:val="00D61B60"/>
    <w:rsid w:val="00D63F9E"/>
    <w:rsid w:val="00D64688"/>
    <w:rsid w:val="00D6487F"/>
    <w:rsid w:val="00D65688"/>
    <w:rsid w:val="00D676AD"/>
    <w:rsid w:val="00D704E7"/>
    <w:rsid w:val="00D70D39"/>
    <w:rsid w:val="00D70DF8"/>
    <w:rsid w:val="00D729EE"/>
    <w:rsid w:val="00D72DE2"/>
    <w:rsid w:val="00D73BEB"/>
    <w:rsid w:val="00D81076"/>
    <w:rsid w:val="00D8135E"/>
    <w:rsid w:val="00D8230E"/>
    <w:rsid w:val="00D827A2"/>
    <w:rsid w:val="00D82CE0"/>
    <w:rsid w:val="00D83282"/>
    <w:rsid w:val="00D8351C"/>
    <w:rsid w:val="00D83E79"/>
    <w:rsid w:val="00D842A1"/>
    <w:rsid w:val="00D854DE"/>
    <w:rsid w:val="00D8580E"/>
    <w:rsid w:val="00D87110"/>
    <w:rsid w:val="00D878DA"/>
    <w:rsid w:val="00D90685"/>
    <w:rsid w:val="00D907A7"/>
    <w:rsid w:val="00D92BDE"/>
    <w:rsid w:val="00D94FD8"/>
    <w:rsid w:val="00D9603B"/>
    <w:rsid w:val="00D977D3"/>
    <w:rsid w:val="00DA0A66"/>
    <w:rsid w:val="00DA16E9"/>
    <w:rsid w:val="00DA1952"/>
    <w:rsid w:val="00DA1E0B"/>
    <w:rsid w:val="00DA2E7F"/>
    <w:rsid w:val="00DA2EDB"/>
    <w:rsid w:val="00DA3124"/>
    <w:rsid w:val="00DA3178"/>
    <w:rsid w:val="00DA3507"/>
    <w:rsid w:val="00DA3D3F"/>
    <w:rsid w:val="00DA77DE"/>
    <w:rsid w:val="00DB039F"/>
    <w:rsid w:val="00DB0406"/>
    <w:rsid w:val="00DB05B5"/>
    <w:rsid w:val="00DB1174"/>
    <w:rsid w:val="00DB36D1"/>
    <w:rsid w:val="00DB36E9"/>
    <w:rsid w:val="00DB3D98"/>
    <w:rsid w:val="00DB4684"/>
    <w:rsid w:val="00DB49B2"/>
    <w:rsid w:val="00DB57B4"/>
    <w:rsid w:val="00DB5A93"/>
    <w:rsid w:val="00DB6119"/>
    <w:rsid w:val="00DB65CE"/>
    <w:rsid w:val="00DB7C9A"/>
    <w:rsid w:val="00DC11F4"/>
    <w:rsid w:val="00DC20A4"/>
    <w:rsid w:val="00DC2AB0"/>
    <w:rsid w:val="00DC311F"/>
    <w:rsid w:val="00DC341A"/>
    <w:rsid w:val="00DC5B8F"/>
    <w:rsid w:val="00DD01ED"/>
    <w:rsid w:val="00DD0548"/>
    <w:rsid w:val="00DD13A7"/>
    <w:rsid w:val="00DD19BD"/>
    <w:rsid w:val="00DD48B3"/>
    <w:rsid w:val="00DD4972"/>
    <w:rsid w:val="00DD5375"/>
    <w:rsid w:val="00DD7110"/>
    <w:rsid w:val="00DE03D3"/>
    <w:rsid w:val="00DE07CF"/>
    <w:rsid w:val="00DE08F2"/>
    <w:rsid w:val="00DE1753"/>
    <w:rsid w:val="00DE1CD1"/>
    <w:rsid w:val="00DE23E5"/>
    <w:rsid w:val="00DE2503"/>
    <w:rsid w:val="00DE2934"/>
    <w:rsid w:val="00DE3BBA"/>
    <w:rsid w:val="00DE4375"/>
    <w:rsid w:val="00DE5FCF"/>
    <w:rsid w:val="00DE65E2"/>
    <w:rsid w:val="00DE7A02"/>
    <w:rsid w:val="00DF1078"/>
    <w:rsid w:val="00DF161A"/>
    <w:rsid w:val="00DF212F"/>
    <w:rsid w:val="00DF2154"/>
    <w:rsid w:val="00DF389E"/>
    <w:rsid w:val="00DF43BF"/>
    <w:rsid w:val="00DF4A30"/>
    <w:rsid w:val="00DF5026"/>
    <w:rsid w:val="00DF6340"/>
    <w:rsid w:val="00DF6932"/>
    <w:rsid w:val="00DF6B9F"/>
    <w:rsid w:val="00DF6CC6"/>
    <w:rsid w:val="00DF71A9"/>
    <w:rsid w:val="00DF7D00"/>
    <w:rsid w:val="00DF7E36"/>
    <w:rsid w:val="00E024C3"/>
    <w:rsid w:val="00E031EE"/>
    <w:rsid w:val="00E05B79"/>
    <w:rsid w:val="00E06EB3"/>
    <w:rsid w:val="00E07E8C"/>
    <w:rsid w:val="00E07EE0"/>
    <w:rsid w:val="00E104F1"/>
    <w:rsid w:val="00E10746"/>
    <w:rsid w:val="00E117F5"/>
    <w:rsid w:val="00E12443"/>
    <w:rsid w:val="00E129D6"/>
    <w:rsid w:val="00E12D36"/>
    <w:rsid w:val="00E140F1"/>
    <w:rsid w:val="00E144B6"/>
    <w:rsid w:val="00E17E68"/>
    <w:rsid w:val="00E20EF8"/>
    <w:rsid w:val="00E21624"/>
    <w:rsid w:val="00E21BD5"/>
    <w:rsid w:val="00E22EFF"/>
    <w:rsid w:val="00E2363E"/>
    <w:rsid w:val="00E2441D"/>
    <w:rsid w:val="00E25898"/>
    <w:rsid w:val="00E26010"/>
    <w:rsid w:val="00E2684E"/>
    <w:rsid w:val="00E27773"/>
    <w:rsid w:val="00E27B18"/>
    <w:rsid w:val="00E3089E"/>
    <w:rsid w:val="00E30E09"/>
    <w:rsid w:val="00E31C59"/>
    <w:rsid w:val="00E32037"/>
    <w:rsid w:val="00E326CE"/>
    <w:rsid w:val="00E326E5"/>
    <w:rsid w:val="00E37BB2"/>
    <w:rsid w:val="00E40FDE"/>
    <w:rsid w:val="00E41C8F"/>
    <w:rsid w:val="00E423E7"/>
    <w:rsid w:val="00E42B6E"/>
    <w:rsid w:val="00E42CD6"/>
    <w:rsid w:val="00E4331A"/>
    <w:rsid w:val="00E45C86"/>
    <w:rsid w:val="00E45FCE"/>
    <w:rsid w:val="00E463C2"/>
    <w:rsid w:val="00E465E5"/>
    <w:rsid w:val="00E467AC"/>
    <w:rsid w:val="00E46B11"/>
    <w:rsid w:val="00E50CEE"/>
    <w:rsid w:val="00E51AEC"/>
    <w:rsid w:val="00E52CB9"/>
    <w:rsid w:val="00E54EAA"/>
    <w:rsid w:val="00E55C2D"/>
    <w:rsid w:val="00E56FEC"/>
    <w:rsid w:val="00E579F9"/>
    <w:rsid w:val="00E6033C"/>
    <w:rsid w:val="00E61D5C"/>
    <w:rsid w:val="00E624A3"/>
    <w:rsid w:val="00E62FDA"/>
    <w:rsid w:val="00E63246"/>
    <w:rsid w:val="00E635C2"/>
    <w:rsid w:val="00E63E54"/>
    <w:rsid w:val="00E654B1"/>
    <w:rsid w:val="00E654C2"/>
    <w:rsid w:val="00E65956"/>
    <w:rsid w:val="00E669C5"/>
    <w:rsid w:val="00E66BFD"/>
    <w:rsid w:val="00E71B91"/>
    <w:rsid w:val="00E7352E"/>
    <w:rsid w:val="00E73580"/>
    <w:rsid w:val="00E737E0"/>
    <w:rsid w:val="00E74B58"/>
    <w:rsid w:val="00E74C8E"/>
    <w:rsid w:val="00E7543E"/>
    <w:rsid w:val="00E75DF0"/>
    <w:rsid w:val="00E75E00"/>
    <w:rsid w:val="00E76964"/>
    <w:rsid w:val="00E76977"/>
    <w:rsid w:val="00E80108"/>
    <w:rsid w:val="00E8051D"/>
    <w:rsid w:val="00E820C1"/>
    <w:rsid w:val="00E83379"/>
    <w:rsid w:val="00E83FB6"/>
    <w:rsid w:val="00E8413F"/>
    <w:rsid w:val="00E84489"/>
    <w:rsid w:val="00E84F9F"/>
    <w:rsid w:val="00E852CA"/>
    <w:rsid w:val="00E85679"/>
    <w:rsid w:val="00E861F1"/>
    <w:rsid w:val="00E87891"/>
    <w:rsid w:val="00E9102F"/>
    <w:rsid w:val="00E91A58"/>
    <w:rsid w:val="00E92016"/>
    <w:rsid w:val="00E94678"/>
    <w:rsid w:val="00E94D39"/>
    <w:rsid w:val="00E94F6E"/>
    <w:rsid w:val="00E951FD"/>
    <w:rsid w:val="00E969F0"/>
    <w:rsid w:val="00E97556"/>
    <w:rsid w:val="00EA0403"/>
    <w:rsid w:val="00EA0416"/>
    <w:rsid w:val="00EA3A2A"/>
    <w:rsid w:val="00EA3B80"/>
    <w:rsid w:val="00EA43EB"/>
    <w:rsid w:val="00EA45A0"/>
    <w:rsid w:val="00EA4F63"/>
    <w:rsid w:val="00EA775A"/>
    <w:rsid w:val="00EB02F5"/>
    <w:rsid w:val="00EB0A5A"/>
    <w:rsid w:val="00EB124E"/>
    <w:rsid w:val="00EB2031"/>
    <w:rsid w:val="00EB214F"/>
    <w:rsid w:val="00EB2946"/>
    <w:rsid w:val="00EB2A10"/>
    <w:rsid w:val="00EB2A92"/>
    <w:rsid w:val="00EB37FC"/>
    <w:rsid w:val="00EB61F2"/>
    <w:rsid w:val="00EB7723"/>
    <w:rsid w:val="00EC0D48"/>
    <w:rsid w:val="00EC12D2"/>
    <w:rsid w:val="00EC1DA8"/>
    <w:rsid w:val="00EC1E14"/>
    <w:rsid w:val="00EC3BD1"/>
    <w:rsid w:val="00EC3D20"/>
    <w:rsid w:val="00EC4116"/>
    <w:rsid w:val="00EC49A5"/>
    <w:rsid w:val="00EC4A00"/>
    <w:rsid w:val="00EC5032"/>
    <w:rsid w:val="00EC539D"/>
    <w:rsid w:val="00EC53A0"/>
    <w:rsid w:val="00EC685B"/>
    <w:rsid w:val="00EC6B41"/>
    <w:rsid w:val="00EC7015"/>
    <w:rsid w:val="00EC73CE"/>
    <w:rsid w:val="00ED010C"/>
    <w:rsid w:val="00ED2287"/>
    <w:rsid w:val="00ED32B7"/>
    <w:rsid w:val="00ED3385"/>
    <w:rsid w:val="00ED5053"/>
    <w:rsid w:val="00ED5B72"/>
    <w:rsid w:val="00ED60E5"/>
    <w:rsid w:val="00ED7F18"/>
    <w:rsid w:val="00EE0EC2"/>
    <w:rsid w:val="00EE1553"/>
    <w:rsid w:val="00EE1D76"/>
    <w:rsid w:val="00EE293E"/>
    <w:rsid w:val="00EE5594"/>
    <w:rsid w:val="00EE5A7D"/>
    <w:rsid w:val="00EF1F02"/>
    <w:rsid w:val="00EF2AFE"/>
    <w:rsid w:val="00EF5DBF"/>
    <w:rsid w:val="00EF7800"/>
    <w:rsid w:val="00F00F17"/>
    <w:rsid w:val="00F0159B"/>
    <w:rsid w:val="00F01E97"/>
    <w:rsid w:val="00F02076"/>
    <w:rsid w:val="00F0255A"/>
    <w:rsid w:val="00F034BB"/>
    <w:rsid w:val="00F038A3"/>
    <w:rsid w:val="00F04DDA"/>
    <w:rsid w:val="00F04E05"/>
    <w:rsid w:val="00F060E8"/>
    <w:rsid w:val="00F06B2F"/>
    <w:rsid w:val="00F07B80"/>
    <w:rsid w:val="00F10880"/>
    <w:rsid w:val="00F11809"/>
    <w:rsid w:val="00F12E61"/>
    <w:rsid w:val="00F131CA"/>
    <w:rsid w:val="00F13BB5"/>
    <w:rsid w:val="00F16AFB"/>
    <w:rsid w:val="00F172A7"/>
    <w:rsid w:val="00F179E4"/>
    <w:rsid w:val="00F20CC1"/>
    <w:rsid w:val="00F2300F"/>
    <w:rsid w:val="00F23B63"/>
    <w:rsid w:val="00F24ACC"/>
    <w:rsid w:val="00F24B5F"/>
    <w:rsid w:val="00F252D5"/>
    <w:rsid w:val="00F256DC"/>
    <w:rsid w:val="00F260A1"/>
    <w:rsid w:val="00F26A55"/>
    <w:rsid w:val="00F26DEF"/>
    <w:rsid w:val="00F27F39"/>
    <w:rsid w:val="00F304CA"/>
    <w:rsid w:val="00F30B26"/>
    <w:rsid w:val="00F310ED"/>
    <w:rsid w:val="00F3143A"/>
    <w:rsid w:val="00F31B2B"/>
    <w:rsid w:val="00F3579C"/>
    <w:rsid w:val="00F3635A"/>
    <w:rsid w:val="00F36ACA"/>
    <w:rsid w:val="00F37CD2"/>
    <w:rsid w:val="00F37F1B"/>
    <w:rsid w:val="00F411A8"/>
    <w:rsid w:val="00F41327"/>
    <w:rsid w:val="00F416EC"/>
    <w:rsid w:val="00F43565"/>
    <w:rsid w:val="00F437D2"/>
    <w:rsid w:val="00F44858"/>
    <w:rsid w:val="00F45605"/>
    <w:rsid w:val="00F45624"/>
    <w:rsid w:val="00F45A27"/>
    <w:rsid w:val="00F45DF5"/>
    <w:rsid w:val="00F47D3C"/>
    <w:rsid w:val="00F5036F"/>
    <w:rsid w:val="00F50E2B"/>
    <w:rsid w:val="00F532CD"/>
    <w:rsid w:val="00F54885"/>
    <w:rsid w:val="00F54E71"/>
    <w:rsid w:val="00F5520D"/>
    <w:rsid w:val="00F55A4F"/>
    <w:rsid w:val="00F5671D"/>
    <w:rsid w:val="00F56855"/>
    <w:rsid w:val="00F56932"/>
    <w:rsid w:val="00F56B03"/>
    <w:rsid w:val="00F5773A"/>
    <w:rsid w:val="00F57A00"/>
    <w:rsid w:val="00F57E4F"/>
    <w:rsid w:val="00F610C6"/>
    <w:rsid w:val="00F61410"/>
    <w:rsid w:val="00F61C1B"/>
    <w:rsid w:val="00F61E04"/>
    <w:rsid w:val="00F63A77"/>
    <w:rsid w:val="00F64DF2"/>
    <w:rsid w:val="00F65F3D"/>
    <w:rsid w:val="00F66A28"/>
    <w:rsid w:val="00F70013"/>
    <w:rsid w:val="00F71963"/>
    <w:rsid w:val="00F71A9E"/>
    <w:rsid w:val="00F72412"/>
    <w:rsid w:val="00F7259D"/>
    <w:rsid w:val="00F725A8"/>
    <w:rsid w:val="00F729F4"/>
    <w:rsid w:val="00F72FB0"/>
    <w:rsid w:val="00F73BA5"/>
    <w:rsid w:val="00F74D53"/>
    <w:rsid w:val="00F75416"/>
    <w:rsid w:val="00F76EB0"/>
    <w:rsid w:val="00F774A6"/>
    <w:rsid w:val="00F8032D"/>
    <w:rsid w:val="00F80EC3"/>
    <w:rsid w:val="00F822C6"/>
    <w:rsid w:val="00F828A2"/>
    <w:rsid w:val="00F82F83"/>
    <w:rsid w:val="00F84679"/>
    <w:rsid w:val="00F85E98"/>
    <w:rsid w:val="00F870EB"/>
    <w:rsid w:val="00F87528"/>
    <w:rsid w:val="00F87C6C"/>
    <w:rsid w:val="00F90D34"/>
    <w:rsid w:val="00F927C8"/>
    <w:rsid w:val="00F92FA1"/>
    <w:rsid w:val="00F94451"/>
    <w:rsid w:val="00F94734"/>
    <w:rsid w:val="00F94926"/>
    <w:rsid w:val="00F9530B"/>
    <w:rsid w:val="00F96068"/>
    <w:rsid w:val="00F96383"/>
    <w:rsid w:val="00F968F2"/>
    <w:rsid w:val="00F96CC3"/>
    <w:rsid w:val="00F97FE9"/>
    <w:rsid w:val="00FA0763"/>
    <w:rsid w:val="00FA0960"/>
    <w:rsid w:val="00FA0E5E"/>
    <w:rsid w:val="00FA1AF6"/>
    <w:rsid w:val="00FA23BE"/>
    <w:rsid w:val="00FA30D9"/>
    <w:rsid w:val="00FA37DF"/>
    <w:rsid w:val="00FA4FE2"/>
    <w:rsid w:val="00FA5661"/>
    <w:rsid w:val="00FA66EE"/>
    <w:rsid w:val="00FA7B93"/>
    <w:rsid w:val="00FB06F9"/>
    <w:rsid w:val="00FB113B"/>
    <w:rsid w:val="00FB1AB5"/>
    <w:rsid w:val="00FB2CA1"/>
    <w:rsid w:val="00FB2D30"/>
    <w:rsid w:val="00FB39E0"/>
    <w:rsid w:val="00FB3CC2"/>
    <w:rsid w:val="00FB44EA"/>
    <w:rsid w:val="00FB4874"/>
    <w:rsid w:val="00FB69A9"/>
    <w:rsid w:val="00FB7533"/>
    <w:rsid w:val="00FC0C09"/>
    <w:rsid w:val="00FC2F5F"/>
    <w:rsid w:val="00FC3B6D"/>
    <w:rsid w:val="00FC5CDD"/>
    <w:rsid w:val="00FC60AE"/>
    <w:rsid w:val="00FC61B2"/>
    <w:rsid w:val="00FC63A2"/>
    <w:rsid w:val="00FC7408"/>
    <w:rsid w:val="00FC748E"/>
    <w:rsid w:val="00FC7EA5"/>
    <w:rsid w:val="00FD1C76"/>
    <w:rsid w:val="00FD3948"/>
    <w:rsid w:val="00FD3B6B"/>
    <w:rsid w:val="00FD3C02"/>
    <w:rsid w:val="00FD4214"/>
    <w:rsid w:val="00FD61A4"/>
    <w:rsid w:val="00FD712E"/>
    <w:rsid w:val="00FD7802"/>
    <w:rsid w:val="00FE0385"/>
    <w:rsid w:val="00FE0AE1"/>
    <w:rsid w:val="00FE4210"/>
    <w:rsid w:val="00FE4F54"/>
    <w:rsid w:val="00FE57AD"/>
    <w:rsid w:val="00FE7092"/>
    <w:rsid w:val="00FE7114"/>
    <w:rsid w:val="00FE7C39"/>
    <w:rsid w:val="00FF3C90"/>
    <w:rsid w:val="00FF3D25"/>
    <w:rsid w:val="00FF5505"/>
    <w:rsid w:val="00FF6AB3"/>
    <w:rsid w:val="00FF6DEA"/>
    <w:rsid w:val="00FF7AF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841B1"/>
  <w15:chartTrackingRefBased/>
  <w15:docId w15:val="{F0EF625E-2E56-472B-BF1D-280AC1502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9E6"/>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C8545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8545C"/>
    <w:rPr>
      <w:sz w:val="20"/>
      <w:szCs w:val="20"/>
    </w:rPr>
  </w:style>
  <w:style w:type="character" w:styleId="Appelnotedebasdep">
    <w:name w:val="footnote reference"/>
    <w:basedOn w:val="Policepardfaut"/>
    <w:uiPriority w:val="99"/>
    <w:semiHidden/>
    <w:unhideWhenUsed/>
    <w:rsid w:val="00C8545C"/>
    <w:rPr>
      <w:vertAlign w:val="superscript"/>
    </w:rPr>
  </w:style>
  <w:style w:type="table" w:styleId="Grilledutableau">
    <w:name w:val="Table Grid"/>
    <w:basedOn w:val="TableauNormal"/>
    <w:uiPriority w:val="39"/>
    <w:rsid w:val="00C854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30462"/>
    <w:pPr>
      <w:tabs>
        <w:tab w:val="center" w:pos="4703"/>
        <w:tab w:val="right" w:pos="9406"/>
      </w:tabs>
      <w:spacing w:after="0" w:line="240" w:lineRule="auto"/>
    </w:pPr>
  </w:style>
  <w:style w:type="character" w:customStyle="1" w:styleId="En-tteCar">
    <w:name w:val="En-tête Car"/>
    <w:basedOn w:val="Policepardfaut"/>
    <w:link w:val="En-tte"/>
    <w:uiPriority w:val="99"/>
    <w:rsid w:val="00B30462"/>
  </w:style>
  <w:style w:type="paragraph" w:styleId="Pieddepage">
    <w:name w:val="footer"/>
    <w:basedOn w:val="Normal"/>
    <w:link w:val="PieddepageCar"/>
    <w:uiPriority w:val="99"/>
    <w:unhideWhenUsed/>
    <w:rsid w:val="00B30462"/>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B30462"/>
  </w:style>
  <w:style w:type="character" w:styleId="Lienhypertexte">
    <w:name w:val="Hyperlink"/>
    <w:basedOn w:val="Policepardfaut"/>
    <w:uiPriority w:val="99"/>
    <w:unhideWhenUsed/>
    <w:rsid w:val="00DE3BBA"/>
    <w:rPr>
      <w:color w:val="0563C1" w:themeColor="hyperlink"/>
      <w:u w:val="single"/>
    </w:rPr>
  </w:style>
  <w:style w:type="character" w:customStyle="1" w:styleId="Mentionnonrsolue1">
    <w:name w:val="Mention non résolue1"/>
    <w:basedOn w:val="Policepardfaut"/>
    <w:uiPriority w:val="99"/>
    <w:semiHidden/>
    <w:unhideWhenUsed/>
    <w:rsid w:val="00DE3BBA"/>
    <w:rPr>
      <w:color w:val="605E5C"/>
      <w:shd w:val="clear" w:color="auto" w:fill="E1DFDD"/>
    </w:rPr>
  </w:style>
  <w:style w:type="paragraph" w:styleId="NormalWeb">
    <w:name w:val="Normal (Web)"/>
    <w:basedOn w:val="Normal"/>
    <w:uiPriority w:val="99"/>
    <w:semiHidden/>
    <w:unhideWhenUsed/>
    <w:rsid w:val="0084691B"/>
    <w:rPr>
      <w:rFonts w:ascii="Times New Roman" w:hAnsi="Times New Roman" w:cs="Times New Roman"/>
      <w:sz w:val="24"/>
      <w:szCs w:val="24"/>
    </w:rPr>
  </w:style>
  <w:style w:type="character" w:styleId="Numrodepage">
    <w:name w:val="page number"/>
    <w:basedOn w:val="Policepardfaut"/>
    <w:uiPriority w:val="99"/>
    <w:unhideWhenUsed/>
    <w:rsid w:val="00584A1B"/>
  </w:style>
  <w:style w:type="paragraph" w:styleId="Sansinterligne">
    <w:name w:val="No Spacing"/>
    <w:uiPriority w:val="1"/>
    <w:qFormat/>
    <w:rsid w:val="001F0C7A"/>
    <w:pPr>
      <w:spacing w:after="0" w:line="240" w:lineRule="auto"/>
    </w:pPr>
  </w:style>
  <w:style w:type="paragraph" w:styleId="Lgende">
    <w:name w:val="caption"/>
    <w:basedOn w:val="Normal"/>
    <w:next w:val="Normal"/>
    <w:uiPriority w:val="35"/>
    <w:unhideWhenUsed/>
    <w:qFormat/>
    <w:rsid w:val="004B5786"/>
    <w:pPr>
      <w:spacing w:after="200" w:line="240" w:lineRule="auto"/>
    </w:pPr>
    <w:rPr>
      <w:i/>
      <w:iCs/>
      <w:color w:val="44546A" w:themeColor="text2"/>
      <w:sz w:val="18"/>
      <w:szCs w:val="18"/>
    </w:rPr>
  </w:style>
  <w:style w:type="character" w:styleId="Marquedecommentaire">
    <w:name w:val="annotation reference"/>
    <w:basedOn w:val="Policepardfaut"/>
    <w:uiPriority w:val="99"/>
    <w:semiHidden/>
    <w:unhideWhenUsed/>
    <w:rsid w:val="00081857"/>
    <w:rPr>
      <w:sz w:val="16"/>
      <w:szCs w:val="16"/>
    </w:rPr>
  </w:style>
  <w:style w:type="paragraph" w:styleId="Commentaire">
    <w:name w:val="annotation text"/>
    <w:basedOn w:val="Normal"/>
    <w:link w:val="CommentaireCar"/>
    <w:uiPriority w:val="99"/>
    <w:semiHidden/>
    <w:unhideWhenUsed/>
    <w:rsid w:val="00081857"/>
    <w:pPr>
      <w:spacing w:line="240" w:lineRule="auto"/>
    </w:pPr>
    <w:rPr>
      <w:sz w:val="20"/>
      <w:szCs w:val="20"/>
    </w:rPr>
  </w:style>
  <w:style w:type="character" w:customStyle="1" w:styleId="CommentaireCar">
    <w:name w:val="Commentaire Car"/>
    <w:basedOn w:val="Policepardfaut"/>
    <w:link w:val="Commentaire"/>
    <w:uiPriority w:val="99"/>
    <w:semiHidden/>
    <w:rsid w:val="00081857"/>
    <w:rPr>
      <w:sz w:val="20"/>
      <w:szCs w:val="20"/>
    </w:rPr>
  </w:style>
  <w:style w:type="paragraph" w:styleId="Objetducommentaire">
    <w:name w:val="annotation subject"/>
    <w:basedOn w:val="Commentaire"/>
    <w:next w:val="Commentaire"/>
    <w:link w:val="ObjetducommentaireCar"/>
    <w:uiPriority w:val="99"/>
    <w:semiHidden/>
    <w:unhideWhenUsed/>
    <w:rsid w:val="00081857"/>
    <w:rPr>
      <w:b/>
      <w:bCs/>
    </w:rPr>
  </w:style>
  <w:style w:type="character" w:customStyle="1" w:styleId="ObjetducommentaireCar">
    <w:name w:val="Objet du commentaire Car"/>
    <w:basedOn w:val="CommentaireCar"/>
    <w:link w:val="Objetducommentaire"/>
    <w:uiPriority w:val="99"/>
    <w:semiHidden/>
    <w:rsid w:val="00081857"/>
    <w:rPr>
      <w:b/>
      <w:bCs/>
      <w:sz w:val="20"/>
      <w:szCs w:val="20"/>
    </w:rPr>
  </w:style>
  <w:style w:type="paragraph" w:styleId="Textedebulles">
    <w:name w:val="Balloon Text"/>
    <w:basedOn w:val="Normal"/>
    <w:link w:val="TextedebullesCar"/>
    <w:uiPriority w:val="99"/>
    <w:semiHidden/>
    <w:unhideWhenUsed/>
    <w:rsid w:val="0008185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81857"/>
    <w:rPr>
      <w:rFonts w:ascii="Segoe UI" w:hAnsi="Segoe UI" w:cs="Segoe UI"/>
      <w:sz w:val="18"/>
      <w:szCs w:val="18"/>
    </w:rPr>
  </w:style>
  <w:style w:type="paragraph" w:styleId="Paragraphedeliste">
    <w:name w:val="List Paragraph"/>
    <w:basedOn w:val="Normal"/>
    <w:uiPriority w:val="34"/>
    <w:qFormat/>
    <w:rsid w:val="004A7E09"/>
    <w:pPr>
      <w:ind w:left="720"/>
      <w:contextualSpacing/>
    </w:pPr>
  </w:style>
  <w:style w:type="character" w:styleId="Mentionnonrsolue">
    <w:name w:val="Unresolved Mention"/>
    <w:basedOn w:val="Policepardfaut"/>
    <w:uiPriority w:val="99"/>
    <w:semiHidden/>
    <w:unhideWhenUsed/>
    <w:rsid w:val="00973011"/>
    <w:rPr>
      <w:color w:val="605E5C"/>
      <w:shd w:val="clear" w:color="auto" w:fill="E1DFDD"/>
    </w:rPr>
  </w:style>
  <w:style w:type="paragraph" w:customStyle="1" w:styleId="Default">
    <w:name w:val="Default"/>
    <w:rsid w:val="00A807AE"/>
    <w:pPr>
      <w:autoSpaceDE w:val="0"/>
      <w:autoSpaceDN w:val="0"/>
      <w:adjustRightInd w:val="0"/>
      <w:spacing w:after="0" w:line="240" w:lineRule="auto"/>
    </w:pPr>
    <w:rPr>
      <w:rFonts w:ascii="Trebuchet MS" w:hAnsi="Trebuchet MS" w:cs="Trebuchet MS"/>
      <w:color w:val="000000"/>
      <w:kern w:val="0"/>
      <w:sz w:val="24"/>
      <w:szCs w:val="24"/>
      <w:lang w:val="fr-FR"/>
    </w:rPr>
  </w:style>
  <w:style w:type="paragraph" w:customStyle="1" w:styleId="elementtoproof">
    <w:name w:val="elementtoproof"/>
    <w:basedOn w:val="Normal"/>
    <w:rsid w:val="00E9102F"/>
    <w:pPr>
      <w:spacing w:after="0" w:line="240" w:lineRule="auto"/>
    </w:pPr>
    <w:rPr>
      <w:rFonts w:ascii="Calibri" w:hAnsi="Calibri" w:cs="Calibri"/>
      <w:kern w:val="0"/>
      <w:lang w:val="fr-FR"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804137">
      <w:bodyDiv w:val="1"/>
      <w:marLeft w:val="0"/>
      <w:marRight w:val="0"/>
      <w:marTop w:val="0"/>
      <w:marBottom w:val="0"/>
      <w:divBdr>
        <w:top w:val="none" w:sz="0" w:space="0" w:color="auto"/>
        <w:left w:val="none" w:sz="0" w:space="0" w:color="auto"/>
        <w:bottom w:val="none" w:sz="0" w:space="0" w:color="auto"/>
        <w:right w:val="none" w:sz="0" w:space="0" w:color="auto"/>
      </w:divBdr>
    </w:div>
    <w:div w:id="520709303">
      <w:bodyDiv w:val="1"/>
      <w:marLeft w:val="0"/>
      <w:marRight w:val="0"/>
      <w:marTop w:val="0"/>
      <w:marBottom w:val="0"/>
      <w:divBdr>
        <w:top w:val="none" w:sz="0" w:space="0" w:color="auto"/>
        <w:left w:val="none" w:sz="0" w:space="0" w:color="auto"/>
        <w:bottom w:val="none" w:sz="0" w:space="0" w:color="auto"/>
        <w:right w:val="none" w:sz="0" w:space="0" w:color="auto"/>
      </w:divBdr>
    </w:div>
    <w:div w:id="691300708">
      <w:bodyDiv w:val="1"/>
      <w:marLeft w:val="0"/>
      <w:marRight w:val="0"/>
      <w:marTop w:val="0"/>
      <w:marBottom w:val="0"/>
      <w:divBdr>
        <w:top w:val="none" w:sz="0" w:space="0" w:color="auto"/>
        <w:left w:val="none" w:sz="0" w:space="0" w:color="auto"/>
        <w:bottom w:val="none" w:sz="0" w:space="0" w:color="auto"/>
        <w:right w:val="none" w:sz="0" w:space="0" w:color="auto"/>
      </w:divBdr>
    </w:div>
    <w:div w:id="870798620">
      <w:bodyDiv w:val="1"/>
      <w:marLeft w:val="0"/>
      <w:marRight w:val="0"/>
      <w:marTop w:val="0"/>
      <w:marBottom w:val="0"/>
      <w:divBdr>
        <w:top w:val="none" w:sz="0" w:space="0" w:color="auto"/>
        <w:left w:val="none" w:sz="0" w:space="0" w:color="auto"/>
        <w:bottom w:val="none" w:sz="0" w:space="0" w:color="auto"/>
        <w:right w:val="none" w:sz="0" w:space="0" w:color="auto"/>
      </w:divBdr>
    </w:div>
    <w:div w:id="1057243987">
      <w:bodyDiv w:val="1"/>
      <w:marLeft w:val="0"/>
      <w:marRight w:val="0"/>
      <w:marTop w:val="0"/>
      <w:marBottom w:val="0"/>
      <w:divBdr>
        <w:top w:val="none" w:sz="0" w:space="0" w:color="auto"/>
        <w:left w:val="none" w:sz="0" w:space="0" w:color="auto"/>
        <w:bottom w:val="none" w:sz="0" w:space="0" w:color="auto"/>
        <w:right w:val="none" w:sz="0" w:space="0" w:color="auto"/>
      </w:divBdr>
    </w:div>
    <w:div w:id="1241060154">
      <w:bodyDiv w:val="1"/>
      <w:marLeft w:val="0"/>
      <w:marRight w:val="0"/>
      <w:marTop w:val="0"/>
      <w:marBottom w:val="0"/>
      <w:divBdr>
        <w:top w:val="none" w:sz="0" w:space="0" w:color="auto"/>
        <w:left w:val="none" w:sz="0" w:space="0" w:color="auto"/>
        <w:bottom w:val="none" w:sz="0" w:space="0" w:color="auto"/>
        <w:right w:val="none" w:sz="0" w:space="0" w:color="auto"/>
      </w:divBdr>
    </w:div>
    <w:div w:id="1394083753">
      <w:bodyDiv w:val="1"/>
      <w:marLeft w:val="0"/>
      <w:marRight w:val="0"/>
      <w:marTop w:val="0"/>
      <w:marBottom w:val="0"/>
      <w:divBdr>
        <w:top w:val="none" w:sz="0" w:space="0" w:color="auto"/>
        <w:left w:val="none" w:sz="0" w:space="0" w:color="auto"/>
        <w:bottom w:val="none" w:sz="0" w:space="0" w:color="auto"/>
        <w:right w:val="none" w:sz="0" w:space="0" w:color="auto"/>
      </w:divBdr>
    </w:div>
    <w:div w:id="1429234154">
      <w:bodyDiv w:val="1"/>
      <w:marLeft w:val="0"/>
      <w:marRight w:val="0"/>
      <w:marTop w:val="0"/>
      <w:marBottom w:val="0"/>
      <w:divBdr>
        <w:top w:val="none" w:sz="0" w:space="0" w:color="auto"/>
        <w:left w:val="none" w:sz="0" w:space="0" w:color="auto"/>
        <w:bottom w:val="none" w:sz="0" w:space="0" w:color="auto"/>
        <w:right w:val="none" w:sz="0" w:space="0" w:color="auto"/>
      </w:divBdr>
    </w:div>
    <w:div w:id="1610547412">
      <w:bodyDiv w:val="1"/>
      <w:marLeft w:val="0"/>
      <w:marRight w:val="0"/>
      <w:marTop w:val="0"/>
      <w:marBottom w:val="0"/>
      <w:divBdr>
        <w:top w:val="none" w:sz="0" w:space="0" w:color="auto"/>
        <w:left w:val="none" w:sz="0" w:space="0" w:color="auto"/>
        <w:bottom w:val="none" w:sz="0" w:space="0" w:color="auto"/>
        <w:right w:val="none" w:sz="0" w:space="0" w:color="auto"/>
      </w:divBdr>
    </w:div>
    <w:div w:id="1634676876">
      <w:bodyDiv w:val="1"/>
      <w:marLeft w:val="0"/>
      <w:marRight w:val="0"/>
      <w:marTop w:val="0"/>
      <w:marBottom w:val="0"/>
      <w:divBdr>
        <w:top w:val="none" w:sz="0" w:space="0" w:color="auto"/>
        <w:left w:val="none" w:sz="0" w:space="0" w:color="auto"/>
        <w:bottom w:val="none" w:sz="0" w:space="0" w:color="auto"/>
        <w:right w:val="none" w:sz="0" w:space="0" w:color="auto"/>
      </w:divBdr>
    </w:div>
    <w:div w:id="1736977222">
      <w:bodyDiv w:val="1"/>
      <w:marLeft w:val="0"/>
      <w:marRight w:val="0"/>
      <w:marTop w:val="0"/>
      <w:marBottom w:val="0"/>
      <w:divBdr>
        <w:top w:val="none" w:sz="0" w:space="0" w:color="auto"/>
        <w:left w:val="none" w:sz="0" w:space="0" w:color="auto"/>
        <w:bottom w:val="none" w:sz="0" w:space="0" w:color="auto"/>
        <w:right w:val="none" w:sz="0" w:space="0" w:color="auto"/>
      </w:divBdr>
    </w:div>
    <w:div w:id="1898281607">
      <w:bodyDiv w:val="1"/>
      <w:marLeft w:val="0"/>
      <w:marRight w:val="0"/>
      <w:marTop w:val="0"/>
      <w:marBottom w:val="0"/>
      <w:divBdr>
        <w:top w:val="none" w:sz="0" w:space="0" w:color="auto"/>
        <w:left w:val="none" w:sz="0" w:space="0" w:color="auto"/>
        <w:bottom w:val="none" w:sz="0" w:space="0" w:color="auto"/>
        <w:right w:val="none" w:sz="0" w:space="0" w:color="auto"/>
      </w:divBdr>
    </w:div>
    <w:div w:id="1923644013">
      <w:bodyDiv w:val="1"/>
      <w:marLeft w:val="0"/>
      <w:marRight w:val="0"/>
      <w:marTop w:val="0"/>
      <w:marBottom w:val="0"/>
      <w:divBdr>
        <w:top w:val="none" w:sz="0" w:space="0" w:color="auto"/>
        <w:left w:val="none" w:sz="0" w:space="0" w:color="auto"/>
        <w:bottom w:val="none" w:sz="0" w:space="0" w:color="auto"/>
        <w:right w:val="none" w:sz="0" w:space="0" w:color="auto"/>
      </w:divBdr>
    </w:div>
    <w:div w:id="1926528663">
      <w:bodyDiv w:val="1"/>
      <w:marLeft w:val="0"/>
      <w:marRight w:val="0"/>
      <w:marTop w:val="0"/>
      <w:marBottom w:val="0"/>
      <w:divBdr>
        <w:top w:val="none" w:sz="0" w:space="0" w:color="auto"/>
        <w:left w:val="none" w:sz="0" w:space="0" w:color="auto"/>
        <w:bottom w:val="none" w:sz="0" w:space="0" w:color="auto"/>
        <w:right w:val="none" w:sz="0" w:space="0" w:color="auto"/>
      </w:divBdr>
    </w:div>
    <w:div w:id="208984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ntact@smaepdamona.fr" TargetMode="External"/><Relationship Id="rId18" Type="http://schemas.openxmlformats.org/officeDocument/2006/relationships/hyperlink" Target="https://smaepdamona.fr/travaux-et-etudes/etudes/" TargetMode="External"/><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image" Target="cid:image001.jpg@01DA1E14.1951523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image" Target="cid:image001.png@01DA0D66.D5640C6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tact@smaepdamona.fr" TargetMode="Externa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g"/><Relationship Id="rId23" Type="http://schemas.openxmlformats.org/officeDocument/2006/relationships/hyperlink" Target="mailto:contact@smaepdamona.fr" TargetMode="External"/><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val-doise.gouv.fr/Actions-de-l-Etat/Environnement-risques-et-nuisances/Eau/Consultations-du-public"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mailto:contact@smaepdamona.fr" TargetMode="External"/><Relationship Id="rId27" Type="http://schemas.openxmlformats.org/officeDocument/2006/relationships/image" Target="media/image10.jp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EFD487D2BCBF941B3B9A18FF819419D" ma:contentTypeVersion="3" ma:contentTypeDescription="Create a new document." ma:contentTypeScope="" ma:versionID="00fdfb05698e48a0e9fdf9501db47052">
  <xsd:schema xmlns:xsd="http://www.w3.org/2001/XMLSchema" xmlns:xs="http://www.w3.org/2001/XMLSchema" xmlns:p="http://schemas.microsoft.com/office/2006/metadata/properties" xmlns:ns3="746275fa-53f4-4301-9887-0fb62afc069b" targetNamespace="http://schemas.microsoft.com/office/2006/metadata/properties" ma:root="true" ma:fieldsID="2de9032f0c39f30146d6ae673dbc0f79" ns3:_="">
    <xsd:import namespace="746275fa-53f4-4301-9887-0fb62afc069b"/>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6275fa-53f4-4301-9887-0fb62afc06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004832-0063-425B-AC67-0A74B3ED9BE3}">
  <ds:schemaRefs>
    <ds:schemaRef ds:uri="http://schemas.microsoft.com/sharepoint/v3/contenttype/forms"/>
  </ds:schemaRefs>
</ds:datastoreItem>
</file>

<file path=customXml/itemProps2.xml><?xml version="1.0" encoding="utf-8"?>
<ds:datastoreItem xmlns:ds="http://schemas.openxmlformats.org/officeDocument/2006/customXml" ds:itemID="{D7767102-C85A-4A5A-87F4-6AB4377C738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B0500CB-4689-41E7-BFBE-314A7BA4DD47}">
  <ds:schemaRefs>
    <ds:schemaRef ds:uri="http://schemas.openxmlformats.org/officeDocument/2006/bibliography"/>
  </ds:schemaRefs>
</ds:datastoreItem>
</file>

<file path=customXml/itemProps4.xml><?xml version="1.0" encoding="utf-8"?>
<ds:datastoreItem xmlns:ds="http://schemas.openxmlformats.org/officeDocument/2006/customXml" ds:itemID="{B52AD361-1188-4D51-B61F-B02FFC7377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6275fa-53f4-4301-9887-0fb62afc06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38</Pages>
  <Words>12385</Words>
  <Characters>68120</Characters>
  <Application>Microsoft Office Word</Application>
  <DocSecurity>0</DocSecurity>
  <Lines>567</Lines>
  <Paragraphs>160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philippe.zeller@yahoo.fr</dc:creator>
  <cp:keywords/>
  <dc:description/>
  <cp:lastModifiedBy>philippe.zeller@yahoo.fr</cp:lastModifiedBy>
  <cp:revision>93</cp:revision>
  <cp:lastPrinted>2023-11-08T16:10:00Z</cp:lastPrinted>
  <dcterms:created xsi:type="dcterms:W3CDTF">2023-11-20T08:53:00Z</dcterms:created>
  <dcterms:modified xsi:type="dcterms:W3CDTF">2023-11-28T21:21:00Z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0x010100BEFD487D2BCBF941B3B9A18FF819419D</vt:lpwstr>
  </property>
</Properties>
</file>